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Розчиняться холодні двері...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Розчиняться холодні двері</w:t>
      </w:r>
    </w:p>
    <w:p>
      <w:pPr/>
      <w:r>
        <w:rPr/>
        <w:t xml:space="preserve">І піде неправдивий дим.</w:t>
      </w:r>
    </w:p>
    <w:p>
      <w:pPr/>
      <w:r>
        <w:rPr/>
        <w:t xml:space="preserve">Багнеться Тайної Вечері</w:t>
      </w:r>
    </w:p>
    <w:p>
      <w:pPr/>
      <w:r>
        <w:rPr/>
        <w:t xml:space="preserve">І ворухнуть святим,</w:t>
      </w:r>
    </w:p>
    <w:p>
      <w:pPr/>
    </w:p>
    <w:p>
      <w:pPr/>
      <w:r>
        <w:rPr/>
        <w:t xml:space="preserve">І ворухнуть Європами й Азіями,</w:t>
      </w:r>
    </w:p>
    <w:p>
      <w:pPr/>
      <w:r>
        <w:rPr/>
        <w:t xml:space="preserve">Наскрізь проткнуть — як день —</w:t>
      </w:r>
    </w:p>
    <w:p>
      <w:pPr/>
      <w:r>
        <w:rPr/>
        <w:t xml:space="preserve">Викинуть думками в оберемок з'язаними</w:t>
      </w:r>
    </w:p>
    <w:p>
      <w:pPr/>
      <w:r>
        <w:rPr/>
        <w:t xml:space="preserve">Блакитний з голови пень.</w:t>
      </w:r>
    </w:p>
    <w:p>
      <w:pPr/>
    </w:p>
    <w:p>
      <w:pPr/>
      <w:r>
        <w:rPr/>
        <w:t xml:space="preserve">18-II-920.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Розчиняться холодні двері...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