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Яблунька-мати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Дружині</w:t>
      </w:r>
    </w:p>
    <w:p>
      <w:pPr/>
    </w:p>
    <w:p>
      <w:pPr/>
      <w:r>
        <w:rPr/>
        <w:t xml:space="preserve">"Полий цю яблуню — адже вона</w:t>
      </w:r>
    </w:p>
    <w:p>
      <w:pPr/>
      <w:r>
        <w:rPr/>
        <w:t xml:space="preserve">Із яблучками!" — Словом цим до дна</w:t>
      </w:r>
    </w:p>
    <w:p>
      <w:pPr/>
      <w:r>
        <w:rPr/>
        <w:t xml:space="preserve">Відкрила душу всю моя дружина.</w:t>
      </w:r>
    </w:p>
    <w:p>
      <w:pPr/>
      <w:r>
        <w:rPr/>
        <w:t xml:space="preserve">Ця яблунька насправді вагітна,</w:t>
      </w:r>
    </w:p>
    <w:p>
      <w:pPr/>
      <w:r>
        <w:rPr/>
        <w:t xml:space="preserve">І кожне в неї яблучко — дитина!</w:t>
      </w:r>
    </w:p>
    <w:p>
      <w:pPr/>
    </w:p>
    <w:p>
      <w:pPr/>
      <w:r>
        <w:rPr/>
        <w:t xml:space="preserve">Ця яблунька — життя моє й твоє,</w:t>
      </w:r>
    </w:p>
    <w:p>
      <w:pPr/>
      <w:r>
        <w:rPr/>
        <w:t xml:space="preserve">Це — наша віра, втілена у сині...</w:t>
      </w:r>
    </w:p>
    <w:p>
      <w:pPr/>
      <w:r>
        <w:rPr/>
        <w:t xml:space="preserve">Нехай же сад всесвітній устає</w:t>
      </w:r>
    </w:p>
    <w:p>
      <w:pPr/>
      <w:r>
        <w:rPr/>
        <w:t xml:space="preserve">Там, де ридала мати на руїні!</w:t>
      </w:r>
    </w:p>
    <w:p>
      <w:pPr/>
    </w:p>
    <w:p>
      <w:pPr/>
      <w:r>
        <w:rPr/>
        <w:t xml:space="preserve">26 травня 1947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Яблунька-мати — Максим Рильський</dc:title>
  <dc:description/>
  <dc:subject/>
  <cp:keywords/>
  <cp:category/>
  <cp:lastModifiedBy/>
  <dcterms:created xsi:type="dcterms:W3CDTF">2025-01-21T08:56:56+00:00</dcterms:created>
  <dcterms:modified xsi:type="dcterms:W3CDTF">2025-01-21T08:56:56+00:00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