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повітрі грають ворони...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У повітрі грають ворони,</w:t>
      </w:r>
    </w:p>
    <w:p>
      <w:pPr/>
      <w:r>
        <w:rPr/>
        <w:t xml:space="preserve">Значить — от уже й весна...</w:t>
      </w:r>
    </w:p>
    <w:p>
      <w:pPr/>
      <w:r>
        <w:rPr/>
        <w:t xml:space="preserve">Скільки це разів говорене,</w:t>
      </w:r>
    </w:p>
    <w:p>
      <w:pPr/>
      <w:r>
        <w:rPr/>
        <w:t xml:space="preserve">А не сказане до дна!</w:t>
      </w:r>
    </w:p>
    <w:p>
      <w:pPr/>
    </w:p>
    <w:p>
      <w:pPr/>
      <w:r>
        <w:rPr/>
        <w:t xml:space="preserve">Березневою синицею</w:t>
      </w:r>
    </w:p>
    <w:p>
      <w:pPr/>
      <w:r>
        <w:rPr/>
        <w:t xml:space="preserve">Сад напружений дзвенить,</w:t>
      </w:r>
    </w:p>
    <w:p>
      <w:pPr/>
      <w:r>
        <w:rPr/>
        <w:t xml:space="preserve">І тебе, смагляволицьої,</w:t>
      </w:r>
    </w:p>
    <w:p>
      <w:pPr/>
      <w:r>
        <w:rPr/>
        <w:t xml:space="preserve">Я не можу не любить!</w:t>
      </w:r>
    </w:p>
    <w:p>
      <w:pPr/>
    </w:p>
    <w:p>
      <w:pPr/>
      <w:r>
        <w:rPr/>
        <w:t xml:space="preserve">1 березня 1939 р., Ірпінь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повітрі грають ворони... — Максим Рильський</dc:title>
  <dc:description/>
  <dc:subject/>
  <cp:keywords/>
  <cp:category/>
  <cp:lastModifiedBy/>
  <dcterms:created xsi:type="dcterms:W3CDTF">2025-01-21T08:08:00+00:00</dcterms:created>
  <dcterms:modified xsi:type="dcterms:W3CDTF">2025-01-21T08:08:00+00:00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