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Свіжа зелень розгойдалась...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Свіжа зелень розгойдалась,</w:t>
      </w:r>
    </w:p>
    <w:p>
      <w:pPr/>
      <w:r>
        <w:rPr/>
        <w:t xml:space="preserve">Розгулялась, поплила.</w:t>
      </w:r>
    </w:p>
    <w:p>
      <w:pPr/>
      <w:r>
        <w:rPr/>
        <w:t xml:space="preserve">Перші краплі засміялись</w:t>
      </w:r>
    </w:p>
    <w:p>
      <w:pPr/>
      <w:r>
        <w:rPr/>
        <w:t xml:space="preserve">До голодного зела.</w:t>
      </w:r>
    </w:p>
    <w:p>
      <w:pPr/>
    </w:p>
    <w:p>
      <w:pPr/>
      <w:r>
        <w:rPr/>
        <w:t xml:space="preserve">Голуби летять у сховок,</w:t>
      </w:r>
    </w:p>
    <w:p>
      <w:pPr/>
      <w:r>
        <w:rPr/>
        <w:t xml:space="preserve">І в тіснім голубнику</w:t>
      </w:r>
    </w:p>
    <w:p>
      <w:pPr/>
      <w:r>
        <w:rPr/>
        <w:t xml:space="preserve">Ряд округлих їх головок</w:t>
      </w:r>
    </w:p>
    <w:p>
      <w:pPr/>
      <w:r>
        <w:rPr/>
        <w:t xml:space="preserve">Як намисто на разку.</w:t>
      </w:r>
    </w:p>
    <w:p>
      <w:pPr/>
    </w:p>
    <w:p>
      <w:pPr/>
      <w:r>
        <w:rPr/>
        <w:t xml:space="preserve">28 квітня 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Свіжа зелень розгойдалась... — Максим Рильський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