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Пролісок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Зима... і пролісок блакитний;</w:t>
      </w:r>
    </w:p>
    <w:p>
      <w:pPr/>
      <w:r>
        <w:rPr/>
        <w:t xml:space="preserve">навколо ще лежать сніги;</w:t>
      </w:r>
    </w:p>
    <w:p>
      <w:pPr/>
      <w:r>
        <w:rPr/>
        <w:t xml:space="preserve">а він всміхається, привітний,</w:t>
      </w:r>
    </w:p>
    <w:p>
      <w:pPr/>
      <w:r>
        <w:rPr/>
        <w:t xml:space="preserve">а він вже скинув ланцюги.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Пролісок — Олександр Олесь</dc:title>
  <dc:description/>
  <dc:subject/>
  <cp:keywords/>
  <cp:category/>
  <cp:lastModifiedBy/>
  <dcterms:created xsi:type="dcterms:W3CDTF">2025-01-21T08:21:51+00:00</dcterms:created>
  <dcterms:modified xsi:type="dcterms:W3CDTF">2025-01-21T08:21:51+00:00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