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Малесенька ластівка зранку мені</w:t>
      </w:r>
    </w:p>
    <w:p>
      <w:pPr/>
      <w:r>
        <w:rPr/>
        <w:t xml:space="preserve">співає-щебече пісні весняні</w:t>
      </w:r>
    </w:p>
    <w:p>
      <w:pPr/>
      <w:r>
        <w:rPr/>
        <w:t xml:space="preserve">і весело в'ється вгорі над вікном,</w:t>
      </w:r>
    </w:p>
    <w:p>
      <w:pPr/>
      <w:r>
        <w:rPr/>
        <w:t xml:space="preserve">і має привітно стрілчастим крилом.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Олександр Олесь</dc:title>
  <dc:description/>
  <dc:subject/>
  <cp:keywords/>
  <cp:category/>
  <cp:lastModifiedBy/>
  <dcterms:created xsi:type="dcterms:W3CDTF">2025-01-21T08:22:11+00:00</dcterms:created>
  <dcterms:modified xsi:type="dcterms:W3CDTF">2025-01-21T08:22:11+00:00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