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Зимою (Дивилося сонце на срібнії віти...)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Дивилося сонце на срібнії віти,</w:t>
      </w:r>
    </w:p>
    <w:p>
      <w:pPr/>
      <w:r>
        <w:rPr/>
        <w:t xml:space="preserve">Всміхалося їм, і вони не змогли</w:t>
      </w:r>
    </w:p>
    <w:p>
      <w:pPr/>
      <w:r>
        <w:rPr/>
        <w:t xml:space="preserve">Усмішки блискучого сонця стерпіти</w:t>
      </w:r>
    </w:p>
    <w:p>
      <w:pPr/>
      <w:r>
        <w:rPr/>
        <w:t xml:space="preserve">І танути в млості якійсь почали...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Зимою (Дивилося сонце на срібнії віти...) — Олександр Олесь</dc:title>
  <dc:description/>
  <dc:subject/>
  <cp:keywords/>
  <cp:category/>
  <cp:lastModifiedBy/>
  <dcterms:created xsi:type="dcterms:W3CDTF">2025-01-21T08:22:03+00:00</dcterms:created>
  <dcterms:modified xsi:type="dcterms:W3CDTF">2025-01-21T08:22:03+00:00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