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Надійшла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Надійшла весна прекрасна,</w:t>
      </w:r>
    </w:p>
    <w:p>
      <w:pPr/>
      <w:r>
        <w:rPr/>
        <w:t xml:space="preserve">многоцвітна, тепла, ясна,</w:t>
      </w:r>
    </w:p>
    <w:p>
      <w:pPr/>
      <w:r>
        <w:rPr/>
        <w:t xml:space="preserve">наче дівчина в вінку.</w:t>
      </w:r>
    </w:p>
    <w:p>
      <w:pPr/>
      <w:r>
        <w:rPr/>
        <w:t xml:space="preserve">Зацвіли луги, діброви,</w:t>
      </w:r>
    </w:p>
    <w:p>
      <w:pPr/>
      <w:r>
        <w:rPr/>
        <w:t xml:space="preserve">повно гомону, розмови</w:t>
      </w:r>
    </w:p>
    <w:p>
      <w:pPr/>
      <w:r>
        <w:rPr/>
        <w:t xml:space="preserve">і пісень в чагарнику.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Надійшла весна — Іван Франко</dc:title>
  <dc:description/>
  <dc:subject/>
  <cp:keywords/>
  <cp:category/>
  <cp:lastModifiedBy/>
  <dcterms:created xsi:type="dcterms:W3CDTF">2025-01-21T08:57:33+00:00</dcterms:created>
  <dcterms:modified xsi:type="dcterms:W3CDTF">2025-01-21T08:57:33+00:00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