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Прилетіли гуси, сіли у воротях...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Прилетіли гуси, сіли у воротях,</w:t>
      </w:r>
    </w:p>
    <w:p>
      <w:pPr/>
      <w:r>
        <w:rPr/>
        <w:t xml:space="preserve">Оті білі гуси в червоних чоботях,</w:t>
      </w:r>
    </w:p>
    <w:p>
      <w:pPr/>
      <w:r>
        <w:rPr/>
        <w:t xml:space="preserve">В червоних чоботях, в хустинках рябеньких,</w:t>
      </w:r>
    </w:p>
    <w:p>
      <w:pPr/>
      <w:r>
        <w:rPr/>
        <w:t xml:space="preserve">Загелгали гуси, що я ще маленький...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Прилетіли гуси, сіли у воротях... — Микола Вінграновський</dc:title>
  <dc:description/>
  <dc:subject/>
  <cp:keywords/>
  <cp:category/>
  <cp:lastModifiedBy/>
  <dcterms:created xsi:type="dcterms:W3CDTF">2025-01-21T08:41:40+00:00</dcterms:created>
  <dcterms:modified xsi:type="dcterms:W3CDTF">2025-01-21T08:41:40+00:00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