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Мизатий хлопчик, як горобчик...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Мизатий хлопчик, як горобчик,</w:t>
      </w:r>
    </w:p>
    <w:p>
      <w:pPr/>
      <w:r>
        <w:rPr/>
        <w:t xml:space="preserve">З таким, як сам, до річки йде.</w:t>
      </w:r>
    </w:p>
    <w:p>
      <w:pPr/>
      <w:r>
        <w:rPr/>
        <w:t xml:space="preserve">Іде над хлопчиками дощик,</w:t>
      </w:r>
    </w:p>
    <w:p>
      <w:pPr/>
      <w:r>
        <w:rPr/>
        <w:t xml:space="preserve">Іде над ними й більш ніде.</w:t>
      </w:r>
    </w:p>
    <w:p>
      <w:pPr/>
      <w:r>
        <w:rPr/>
        <w:t xml:space="preserve">А фіолетово, а синьо</w:t>
      </w:r>
    </w:p>
    <w:p>
      <w:pPr/>
      <w:r>
        <w:rPr/>
        <w:t xml:space="preserve">При хаті півники цвітуть!</w:t>
      </w:r>
    </w:p>
    <w:p>
      <w:pPr/>
      <w:r>
        <w:rPr/>
        <w:t xml:space="preserve">Цвіте над півниками слива,</w:t>
      </w:r>
    </w:p>
    <w:p>
      <w:pPr/>
      <w:r>
        <w:rPr/>
        <w:t xml:space="preserve">І абрикоса пахне тут.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Мизатий хлопчик, як горобчик... — Микола Вінграновський</dc:title>
  <dc:description/>
  <dc:subject/>
  <cp:keywords/>
  <cp:category/>
  <cp:lastModifiedBy/>
  <dcterms:created xsi:type="dcterms:W3CDTF">2025-01-21T09:07:42+00:00</dcterms:created>
  <dcterms:modified xsi:type="dcterms:W3CDTF">2025-01-21T09:07:42+00:00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