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Порощить дощ за вікном. Як червона зірочка в тумані, блимає в хаті слілець-каганець. Дощ шумить, не вгаває надворі, дедалі рясніший, голосніший. Шумлять усі вікна в хаті, плачуть. Так плачуть, так плачуть, обливаються рясними слізьми, причитують, що ніколи вже не буде сонця, ані ясних днів.</w:t>
      </w:r>
    </w:p>
    <w:p>
      <w:pPr/>
      <w:r>
        <w:rPr/>
        <w:t xml:space="preserve">Дурненькі ви, маленькі вікна: сонце буде, будуть дні радісні, ясні, будуть пісні, квіти будуть. Будуть радощі, сміхи... Будуть!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вечір — Степан Васильченко</dc:title>
  <dc:description/>
  <dc:subject/>
  <cp:keywords/>
  <cp:category/>
  <cp:lastModifiedBy/>
  <dcterms:created xsi:type="dcterms:W3CDTF">2025-01-21T08:58:03+00:00</dcterms:created>
  <dcterms:modified xsi:type="dcterms:W3CDTF">2025-01-21T08:58:03+00:00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