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Обіцяльник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Митрофанка в школі й дома</w:t>
      </w:r>
    </w:p>
    <w:p>
      <w:pPr/>
      <w:r>
        <w:rPr/>
        <w:t xml:space="preserve">Обіцяльником звемо ми.</w:t>
      </w:r>
    </w:p>
    <w:p>
      <w:pPr/>
      <w:r>
        <w:rPr/>
        <w:t xml:space="preserve">Та і як його не звать?</w:t>
      </w:r>
    </w:p>
    <w:p>
      <w:pPr/>
      <w:r>
        <w:rPr/>
        <w:t xml:space="preserve">Любить хлопець обіцять.</w:t>
      </w:r>
    </w:p>
    <w:p>
      <w:pPr/>
    </w:p>
    <w:p>
      <w:pPr/>
      <w:r>
        <w:rPr/>
        <w:t xml:space="preserve">Тільки те, що обіцяє,</w:t>
      </w:r>
    </w:p>
    <w:p>
      <w:pPr/>
      <w:r>
        <w:rPr/>
        <w:t xml:space="preserve">він одразу ж забуває...</w:t>
      </w:r>
    </w:p>
    <w:p>
      <w:pPr/>
    </w:p>
    <w:p>
      <w:pPr/>
      <w:r>
        <w:rPr/>
        <w:t xml:space="preserve">Всі сміються з Митрофанка:</w:t>
      </w:r>
    </w:p>
    <w:p>
      <w:pPr/>
      <w:r>
        <w:rPr/>
        <w:t xml:space="preserve">— На наступних зборах ланки,</w:t>
      </w:r>
    </w:p>
    <w:p>
      <w:pPr/>
      <w:r>
        <w:rPr/>
        <w:t xml:space="preserve">коли будеш виступать,</w:t>
      </w:r>
    </w:p>
    <w:p>
      <w:pPr/>
      <w:r>
        <w:rPr/>
        <w:t xml:space="preserve">обіцяй... не о б і ц я т 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Обіцяльник — Грицько Бойко</dc:title>
  <dc:description/>
  <dc:subject/>
  <cp:keywords/>
  <cp:category/>
  <cp:lastModifiedBy/>
  <dcterms:created xsi:type="dcterms:W3CDTF">2025-01-21T08:50:57+00:00</dcterms:created>
  <dcterms:modified xsi:type="dcterms:W3CDTF">2025-01-21T08:50:57+00:00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