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Акростихіс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Єст вірш, котрий краєгранесієм, то єст початковими літерами, ім'я сіє МАРІЯ ізображает, а до того і літери, яко то М, А, Р і прочії, що значать, прозвиськом виражаєт</w:t>
      </w:r>
    </w:p>
    <w:p>
      <w:pPr/>
    </w:p>
    <w:p>
      <w:pPr/>
      <w:r>
        <w:rPr/>
        <w:t xml:space="preserve">Мисліте, мисль імійте, но не мощно знати,</w:t>
      </w:r>
    </w:p>
    <w:p>
      <w:pPr/>
    </w:p>
    <w:p>
      <w:pPr/>
      <w:r>
        <w:rPr/>
        <w:t xml:space="preserve">Аз, діва, како могох господа зачати.</w:t>
      </w:r>
    </w:p>
    <w:p>
      <w:pPr/>
    </w:p>
    <w:p>
      <w:pPr/>
      <w:r>
        <w:rPr/>
        <w:t xml:space="preserve">Рци токмо со вірою, всяк христіянине,</w:t>
      </w:r>
    </w:p>
    <w:p>
      <w:pPr/>
    </w:p>
    <w:p>
      <w:pPr/>
      <w:r>
        <w:rPr/>
        <w:t xml:space="preserve">Іже вся свідий, боже, ти віси єдине,</w:t>
      </w:r>
    </w:p>
    <w:p>
      <w:pPr/>
    </w:p>
    <w:p>
      <w:pPr/>
      <w:r>
        <w:rPr/>
        <w:t xml:space="preserve">Аз, чиста єдина, діва ношу сина.</w:t>
      </w:r>
    </w:p>
    <w:p>
      <w:pPr/>
    </w:p>
    <w:p>
      <w:pPr/>
      <w:r>
        <w:rPr/>
        <w:t xml:space="preserve">Таковий вірш не может зложитися римським язиком, бо у них літери не виражають слов.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Акростихіс — Іван Величковський</dc:title>
  <dc:description/>
  <dc:subject/>
  <cp:keywords/>
  <cp:category/>
  <cp:lastModifiedBy/>
  <dcterms:created xsi:type="dcterms:W3CDTF">2025-01-21T08:18:58+00:00</dcterms:created>
  <dcterms:modified xsi:type="dcterms:W3CDTF">2025-01-21T08:18:58+00:00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