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Верни до мене, пам'яте моя...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Верни до мене, пам'яте моя,</w:t>
      </w:r>
    </w:p>
    <w:p>
      <w:pPr/>
      <w:r>
        <w:rPr/>
        <w:t xml:space="preserve">нехай на серце ляже ваготою</w:t>
      </w:r>
    </w:p>
    <w:p>
      <w:pPr/>
      <w:r>
        <w:rPr/>
        <w:t xml:space="preserve">моя земля з рахманною журбою.</w:t>
      </w:r>
    </w:p>
    <w:p>
      <w:pPr/>
      <w:r>
        <w:rPr/>
        <w:t xml:space="preserve">Хай сходить співом горло солов'я</w:t>
      </w:r>
    </w:p>
    <w:p>
      <w:pPr/>
      <w:r>
        <w:rPr/>
        <w:t xml:space="preserve">в гаю нічному. Пам'яте, верни</w:t>
      </w:r>
    </w:p>
    <w:p>
      <w:pPr/>
      <w:r>
        <w:rPr/>
        <w:t xml:space="preserve">із чебреця, із липня жаротою.</w:t>
      </w:r>
    </w:p>
    <w:p>
      <w:pPr/>
      <w:r>
        <w:rPr/>
        <w:t xml:space="preserve">Хай яблука останнього достою</w:t>
      </w:r>
    </w:p>
    <w:p>
      <w:pPr/>
      <w:r>
        <w:rPr/>
        <w:t xml:space="preserve">в мої, червонобокі, виснуть сни.</w:t>
      </w:r>
    </w:p>
    <w:p>
      <w:pPr/>
      <w:r>
        <w:rPr/>
        <w:t xml:space="preserve">Нехай Дніпра уроча течія</w:t>
      </w:r>
    </w:p>
    <w:p>
      <w:pPr/>
      <w:r>
        <w:rPr/>
        <w:t xml:space="preserve">бодай у сні у маячні струмує,</w:t>
      </w:r>
    </w:p>
    <w:p>
      <w:pPr/>
      <w:r>
        <w:rPr/>
        <w:t xml:space="preserve">і я гукну. І край мене почує.</w:t>
      </w:r>
    </w:p>
    <w:p>
      <w:pPr/>
      <w:r>
        <w:rPr/>
        <w:t xml:space="preserve">Верни до мене, пам'яте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Верни до мене, пам'яте моя... — Василь Стус</dc:title>
  <dc:description/>
  <dc:subject/>
  <cp:keywords/>
  <cp:category/>
  <cp:lastModifiedBy/>
  <dcterms:created xsi:type="dcterms:W3CDTF">2025-01-21T08:10:08+00:00</dcterms:created>
  <dcterms:modified xsi:type="dcterms:W3CDTF">2025-01-21T08:10:08+00:00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