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Тини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Яків Щоголів</w:t>
      </w:r>
    </w:p>
    <w:p>
      <w:pPr/>
      <w:r>
        <w:rPr/>
        <w:t xml:space="preserve">Та вже ж наші слобожани</w:t>
      </w:r>
    </w:p>
    <w:p>
      <w:pPr/>
      <w:r>
        <w:rPr/>
        <w:t xml:space="preserve">Тини городили;</w:t>
      </w:r>
    </w:p>
    <w:p>
      <w:pPr/>
      <w:r>
        <w:rPr/>
        <w:t xml:space="preserve">Із-під лугу, із-під гаю</w:t>
      </w:r>
    </w:p>
    <w:p>
      <w:pPr/>
      <w:r>
        <w:rPr/>
        <w:t xml:space="preserve">Лозу волочили.</w:t>
      </w:r>
    </w:p>
    <w:p>
      <w:pPr/>
    </w:p>
    <w:p>
      <w:pPr/>
      <w:r>
        <w:rPr/>
        <w:t xml:space="preserve">А я почав городити</w:t>
      </w:r>
    </w:p>
    <w:p>
      <w:pPr/>
      <w:r>
        <w:rPr/>
        <w:t xml:space="preserve">Коло тії їхати,</w:t>
      </w:r>
    </w:p>
    <w:p>
      <w:pPr/>
      <w:r>
        <w:rPr/>
        <w:t xml:space="preserve">Та де мене моя мила</w:t>
      </w:r>
    </w:p>
    <w:p>
      <w:pPr/>
      <w:r>
        <w:rPr/>
        <w:t xml:space="preserve">Буде привітати.</w:t>
      </w:r>
    </w:p>
    <w:p>
      <w:pPr/>
    </w:p>
    <w:p>
      <w:pPr/>
      <w:r>
        <w:rPr/>
        <w:t xml:space="preserve">Ой хто ставе берестину,</w:t>
      </w:r>
    </w:p>
    <w:p>
      <w:pPr/>
      <w:r>
        <w:rPr/>
        <w:t xml:space="preserve">Щоб надовго сталась;</w:t>
      </w:r>
    </w:p>
    <w:p>
      <w:pPr/>
      <w:r>
        <w:rPr/>
        <w:t xml:space="preserve">А я тичу шелюжину[1],</w:t>
      </w:r>
    </w:p>
    <w:p>
      <w:pPr/>
      <w:r>
        <w:rPr/>
        <w:t xml:space="preserve">Щоб швидше ламалась.</w:t>
      </w:r>
    </w:p>
    <w:p>
      <w:pPr/>
    </w:p>
    <w:p>
      <w:pPr/>
      <w:r>
        <w:rPr/>
        <w:t xml:space="preserve">Не хочу ж я городити</w:t>
      </w:r>
    </w:p>
    <w:p>
      <w:pPr/>
      <w:r>
        <w:rPr/>
        <w:t xml:space="preserve">Того перелазу,</w:t>
      </w:r>
    </w:p>
    <w:p>
      <w:pPr/>
      <w:r>
        <w:rPr/>
        <w:t xml:space="preserve">Та що його я не можу</w:t>
      </w:r>
    </w:p>
    <w:p>
      <w:pPr/>
      <w:r>
        <w:rPr/>
        <w:t xml:space="preserve">Проскочити зразу.</w:t>
      </w:r>
    </w:p>
    <w:p>
      <w:pPr/>
    </w:p>
    <w:p>
      <w:pPr/>
      <w:r>
        <w:rPr/>
        <w:t xml:space="preserve">Нехай лоза-шелюжина</w:t>
      </w:r>
    </w:p>
    <w:p>
      <w:pPr/>
      <w:r>
        <w:rPr/>
        <w:t xml:space="preserve">Згинається нижче;</w:t>
      </w:r>
    </w:p>
    <w:p>
      <w:pPr/>
      <w:r>
        <w:rPr/>
        <w:t xml:space="preserve">А дівчина до милого</w:t>
      </w:r>
    </w:p>
    <w:p>
      <w:pPr/>
      <w:r>
        <w:rPr/>
        <w:t xml:space="preserve">Притулиться ближче!</w:t>
      </w:r>
    </w:p>
    <w:p>
      <w:pPr/>
    </w:p>
    <w:p>
      <w:pPr/>
      <w:r>
        <w:rPr>
          <w:i w:val="1"/>
          <w:iCs w:val="1"/>
        </w:rPr>
        <w:t xml:space="preserve">1877</w:t>
      </w:r>
    </w:p>
    <w:p>
      <w:pPr/>
    </w:p>
    <w:p>
      <w:pPr/>
      <w:r>
        <w:rPr>
          <w:b w:val="1"/>
          <w:bCs w:val="1"/>
        </w:rPr>
        <w:t xml:space="preserve">Примітки</w:t>
      </w:r>
    </w:p>
    <w:p>
      <w:pPr/>
      <w:r>
        <w:rPr/>
        <w:t xml:space="preserve">[1] Лоза (червона).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Тини — Яків Щоголів</dc:title>
  <dc:description/>
  <dc:subject/>
  <cp:keywords/>
  <cp:category/>
  <cp:lastModifiedBy/>
  <dcterms:created xsi:type="dcterms:W3CDTF">2026-04-19T22:45:40+01:00</dcterms:created>
  <dcterms:modified xsi:type="dcterms:W3CDTF">2026-04-19T22:45:40+01:00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