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Пуповина предків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Бондарчук</w:t>
      </w:r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Пуповина предків — Андрій Бондарчук</dc:title>
  <dc:description/>
  <dc:subject/>
  <cp:keywords/>
  <cp:category/>
  <cp:lastModifiedBy/>
  <dcterms:created xsi:type="dcterms:W3CDTF">2026-04-02T18:55:20+01:00</dcterms:created>
  <dcterms:modified xsi:type="dcterms:W3CDTF">2026-04-02T18:55:20+01:00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