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не кобзар і не співець...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Я не кобзар і не співець,</w:t>
      </w:r>
    </w:p>
    <w:p>
      <w:pPr/>
      <w:r>
        <w:rPr/>
        <w:t xml:space="preserve">Який чарує світ сьогодні,</w:t>
      </w:r>
    </w:p>
    <w:p>
      <w:pPr/>
      <w:r>
        <w:rPr/>
        <w:t xml:space="preserve">Але завжди, мов скарб сердець,</w:t>
      </w:r>
    </w:p>
    <w:p>
      <w:pPr/>
      <w:r>
        <w:rPr/>
        <w:t xml:space="preserve">Любив, люблю пісні народні.</w:t>
      </w:r>
    </w:p>
    <w:p>
      <w:pPr/>
    </w:p>
    <w:p>
      <w:pPr/>
      <w:r>
        <w:rPr/>
        <w:t xml:space="preserve">Чи українські мелодійні,</w:t>
      </w:r>
    </w:p>
    <w:p>
      <w:pPr/>
      <w:r>
        <w:rPr/>
        <w:t xml:space="preserve">Такі багаті, як життя,</w:t>
      </w:r>
    </w:p>
    <w:p>
      <w:pPr/>
      <w:r>
        <w:rPr/>
        <w:t xml:space="preserve">Чи то російські — тихі, мрійні,</w:t>
      </w:r>
    </w:p>
    <w:p>
      <w:pPr/>
      <w:r>
        <w:rPr/>
        <w:t xml:space="preserve">Як материнські почуття.</w:t>
      </w:r>
    </w:p>
    <w:p>
      <w:pPr/>
    </w:p>
    <w:p>
      <w:pPr/>
      <w:r>
        <w:rPr/>
        <w:t xml:space="preserve">Я їх співав і горював,</w:t>
      </w:r>
    </w:p>
    <w:p>
      <w:pPr/>
      <w:r>
        <w:rPr/>
        <w:t xml:space="preserve">І в серці болі не стихали,</w:t>
      </w:r>
    </w:p>
    <w:p>
      <w:pPr/>
      <w:r>
        <w:rPr/>
        <w:t xml:space="preserve">Бо в ті пісні народ вкладав</w:t>
      </w:r>
    </w:p>
    <w:p>
      <w:pPr/>
      <w:r>
        <w:rPr/>
        <w:t xml:space="preserve">Велике горе і печалі.</w:t>
      </w:r>
    </w:p>
    <w:p>
      <w:pPr/>
    </w:p>
    <w:p>
      <w:pPr/>
      <w:r>
        <w:rPr/>
        <w:t xml:space="preserve">Де не бував я, не ходив,</w:t>
      </w:r>
    </w:p>
    <w:p>
      <w:pPr/>
      <w:r>
        <w:rPr/>
        <w:t xml:space="preserve">Завжди співав пісні народні,</w:t>
      </w:r>
    </w:p>
    <w:p>
      <w:pPr/>
      <w:r>
        <w:rPr/>
        <w:t xml:space="preserve">Та над усе люблю мотив:</w:t>
      </w:r>
    </w:p>
    <w:p>
      <w:pPr/>
      <w:r>
        <w:rPr/>
        <w:t xml:space="preserve">"Повстаньте, гнані і голодні!"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кобзар і не співець... — Василь Грінчак</dc:title>
  <dc:description/>
  <dc:subject/>
  <cp:keywords/>
  <cp:category/>
  <cp:lastModifiedBy/>
  <dcterms:created xsi:type="dcterms:W3CDTF">2026-02-25T15:48:37+00:00</dcterms:created>
  <dcterms:modified xsi:type="dcterms:W3CDTF">2026-02-25T15:48:37+00:00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