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Шумить верхами буйний ліс —</w:t>
      </w:r>
    </w:p>
    <w:p>
      <w:pPr/>
      <w:r>
        <w:rPr/>
        <w:t xml:space="preserve">Дуби, берези, буки.</w:t>
      </w:r>
    </w:p>
    <w:p>
      <w:pPr/>
      <w:r>
        <w:rPr/>
        <w:t xml:space="preserve">Співас сойка, свище дрізд</w:t>
      </w:r>
    </w:p>
    <w:p>
      <w:pPr/>
      <w:r>
        <w:rPr/>
        <w:t xml:space="preserve">І воркотять голубки.</w:t>
      </w:r>
    </w:p>
    <w:p>
      <w:pPr/>
    </w:p>
    <w:p>
      <w:pPr/>
      <w:r>
        <w:rPr/>
        <w:t xml:space="preserve">Стрибає білка по верхах.</w:t>
      </w:r>
    </w:p>
    <w:p>
      <w:pPr/>
      <w:r>
        <w:rPr/>
        <w:t xml:space="preserve">Дітей зозуля кличе.</w:t>
      </w:r>
    </w:p>
    <w:p>
      <w:pPr/>
      <w:r>
        <w:rPr/>
        <w:t xml:space="preserve">Вітрець шепоче в галузках,</w:t>
      </w:r>
    </w:p>
    <w:p>
      <w:pPr/>
      <w:r>
        <w:rPr/>
        <w:t xml:space="preserve">В ярку потік мугиче.</w:t>
      </w:r>
    </w:p>
    <w:p>
      <w:pPr/>
    </w:p>
    <w:p>
      <w:pPr/>
      <w:r>
        <w:rPr/>
        <w:t xml:space="preserve">Цілує сонечко листки</w:t>
      </w:r>
    </w:p>
    <w:p>
      <w:pPr/>
      <w:r>
        <w:rPr/>
        <w:t xml:space="preserve">У ніжній, теплій ласці,</w:t>
      </w:r>
    </w:p>
    <w:p>
      <w:pPr/>
      <w:r>
        <w:rPr/>
        <w:t xml:space="preserve">Гриби наділи шапочки</w:t>
      </w:r>
    </w:p>
    <w:p>
      <w:pPr/>
      <w:r>
        <w:rPr/>
        <w:t xml:space="preserve">Так само, як у казці.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— Марійка Підгірянка</dc:title>
  <dc:description/>
  <dc:subject/>
  <cp:keywords/>
  <cp:category/>
  <cp:lastModifiedBy/>
  <dcterms:created xsi:type="dcterms:W3CDTF">2025-12-18T23:41:12+00:00</dcterms:created>
  <dcterms:modified xsi:type="dcterms:W3CDTF">2025-12-18T23:41:12+00:00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