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полі тиша — літній день...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У полі тиша — літній день.</w:t>
      </w:r>
    </w:p>
    <w:p>
      <w:pPr/>
      <w:r>
        <w:rPr/>
        <w:t xml:space="preserve">Кургани, далі — легіт.</w:t>
      </w:r>
    </w:p>
    <w:p>
      <w:pPr/>
      <w:r>
        <w:rPr/>
        <w:t xml:space="preserve">Куди дорога нас веде</w:t>
      </w:r>
    </w:p>
    <w:p>
      <w:pPr/>
      <w:r>
        <w:rPr/>
        <w:t xml:space="preserve">Крізь океани спеки?</w:t>
      </w:r>
    </w:p>
    <w:p>
      <w:pPr/>
      <w:r>
        <w:rPr/>
        <w:t xml:space="preserve">Йдемо. Марія у вінку,</w:t>
      </w:r>
    </w:p>
    <w:p>
      <w:pPr/>
      <w:r>
        <w:rPr/>
        <w:t xml:space="preserve">І я, такий химерний,</w:t>
      </w:r>
    </w:p>
    <w:p>
      <w:pPr/>
      <w:r>
        <w:rPr/>
        <w:t xml:space="preserve">все далі й далі за ріку,</w:t>
      </w:r>
    </w:p>
    <w:p>
      <w:pPr/>
      <w:r>
        <w:rPr/>
        <w:t xml:space="preserve">Що у безмежність верне.</w:t>
      </w:r>
    </w:p>
    <w:p>
      <w:pPr/>
      <w:r>
        <w:rPr/>
        <w:t xml:space="preserve">Прийдемо ми? Так, певний я.</w:t>
      </w:r>
    </w:p>
    <w:p>
      <w:pPr/>
      <w:r>
        <w:rPr/>
        <w:t xml:space="preserve">А сонце дзвонить в хмарах.</w:t>
      </w:r>
    </w:p>
    <w:p>
      <w:pPr/>
      <w:r>
        <w:rPr/>
        <w:t xml:space="preserve">Та все біжить, спішить рілля</w:t>
      </w:r>
    </w:p>
    <w:p>
      <w:pPr/>
      <w:r>
        <w:rPr/>
        <w:t xml:space="preserve">Та фаркають примари.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полі тиша — літній день... — Микола Хвильовий</dc:title>
  <dc:description/>
  <dc:subject/>
  <cp:keywords/>
  <cp:category/>
  <cp:lastModifiedBy/>
  <dcterms:created xsi:type="dcterms:W3CDTF">2025-03-05T13:17:03+00:00</dcterms:created>
  <dcterms:modified xsi:type="dcterms:W3CDTF">2025-03-05T13:17:03+00:00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