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Полтава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Гончар</w:t>
      </w:r>
    </w:p>
    <w:p>
      <w:pPr/>
      <w:r>
        <w:rPr/>
        <w:t xml:space="preserve">Мов яхта біленька, у зелені плава</w:t>
      </w:r>
    </w:p>
    <w:p>
      <w:pPr/>
      <w:r>
        <w:rPr/>
        <w:t xml:space="preserve">Мирна моя Полтава.</w:t>
      </w:r>
    </w:p>
    <w:p>
      <w:pPr/>
      <w:r>
        <w:rPr/>
        <w:t xml:space="preserve">Чужого солдата говірка гаркава —</w:t>
      </w:r>
    </w:p>
    <w:p>
      <w:pPr/>
      <w:r>
        <w:rPr/>
        <w:t xml:space="preserve">Невже це моя Полтава?</w:t>
      </w:r>
    </w:p>
    <w:p>
      <w:pPr/>
    </w:p>
    <w:p>
      <w:pPr/>
      <w:r>
        <w:rPr/>
        <w:t xml:space="preserve">Сміється до нього землячка лукава —</w:t>
      </w:r>
    </w:p>
    <w:p>
      <w:pPr/>
      <w:r>
        <w:rPr/>
        <w:t xml:space="preserve">Зрадлива моя Полтава.</w:t>
      </w:r>
    </w:p>
    <w:p>
      <w:pPr/>
      <w:r>
        <w:rPr/>
        <w:t xml:space="preserve">Ведуть нас у табір — доріжка</w:t>
      </w:r>
    </w:p>
    <w:p>
      <w:pPr/>
      <w:r>
        <w:rPr/>
        <w:t xml:space="preserve">кривава.</w:t>
      </w:r>
    </w:p>
    <w:p>
      <w:pPr/>
      <w:r>
        <w:rPr/>
        <w:t xml:space="preserve">Ні!</w:t>
      </w:r>
    </w:p>
    <w:p>
      <w:pPr/>
      <w:r>
        <w:rPr/>
        <w:t xml:space="preserve">Не моя це Полтава!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Полтава — Олесь Гончар</dc:title>
  <dc:description/>
  <dc:subject/>
  <cp:keywords/>
  <cp:category/>
  <cp:lastModifiedBy/>
  <dcterms:created xsi:type="dcterms:W3CDTF">2025-02-23T15:53:54+00:00</dcterms:created>
  <dcterms:modified xsi:type="dcterms:W3CDTF">2025-02-23T15:53:54+00:00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