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Лебеді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Гончар</w:t>
      </w:r>
    </w:p>
    <w:p>
      <w:pPr/>
      <w:r>
        <w:rPr/>
        <w:t xml:space="preserve">На кривавій вечірній воді</w:t>
      </w:r>
    </w:p>
    <w:p>
      <w:pPr/>
      <w:r>
        <w:rPr/>
        <w:t xml:space="preserve">Білі ячать лебеді.</w:t>
      </w:r>
    </w:p>
    <w:p>
      <w:pPr/>
      <w:r>
        <w:rPr/>
        <w:t xml:space="preserve">Вітре бурхливий, повій,</w:t>
      </w:r>
    </w:p>
    <w:p>
      <w:pPr/>
      <w:r>
        <w:rPr/>
        <w:t xml:space="preserve">Озера зруш супокій.</w:t>
      </w:r>
    </w:p>
    <w:p>
      <w:pPr/>
      <w:r>
        <w:rPr/>
        <w:t xml:space="preserve">Тиші ясної раби,</w:t>
      </w:r>
    </w:p>
    <w:p>
      <w:pPr/>
      <w:r>
        <w:rPr/>
        <w:t xml:space="preserve">Не знали ми вік боротьби.</w:t>
      </w:r>
    </w:p>
    <w:p>
      <w:pPr/>
      <w:r>
        <w:rPr/>
        <w:t xml:space="preserve">Чого ми бажали, куди пливли?</w:t>
      </w:r>
    </w:p>
    <w:p>
      <w:pPr/>
      <w:r>
        <w:rPr/>
        <w:t xml:space="preserve">Для чого на світі жили?</w:t>
      </w:r>
    </w:p>
    <w:p>
      <w:pPr/>
      <w:r>
        <w:rPr/>
        <w:t xml:space="preserve">На кривавій вечірній воді</w:t>
      </w:r>
    </w:p>
    <w:p>
      <w:pPr/>
      <w:r>
        <w:rPr/>
        <w:t xml:space="preserve">Білі ячать лебеді.</w:t>
      </w:r>
    </w:p>
    <w:p>
      <w:pPr/>
    </w:p>
    <w:p>
      <w:pPr/>
      <w:r>
        <w:rPr/>
        <w:t xml:space="preserve">1941, Харків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Лебеді — Олесь Гончар</dc:title>
  <dc:description/>
  <dc:subject/>
  <cp:keywords/>
  <cp:category/>
  <cp:lastModifiedBy/>
  <dcterms:created xsi:type="dcterms:W3CDTF">2025-02-23T15:48:44+00:00</dcterms:created>
  <dcterms:modified xsi:type="dcterms:W3CDTF">2025-02-23T15:48:44+00:00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