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Надія на бабусю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Герасименко</w:t>
      </w:r>
    </w:p>
    <w:p>
      <w:pPr/>
      <w:r>
        <w:rPr/>
        <w:t xml:space="preserve">Діти з нашої вулиці збиралися в туристичний похід.</w:t>
      </w:r>
    </w:p>
    <w:p>
      <w:pPr/>
      <w:r>
        <w:rPr/>
        <w:t xml:space="preserve">— Ти, Борю, також підеш? — запитала Маринка свого меншого братика.— Знаєш, як цікаво буде. Через ліс, через гору.</w:t>
      </w:r>
    </w:p>
    <w:p>
      <w:pPr/>
      <w:r>
        <w:rPr/>
        <w:t xml:space="preserve">— Я б хотів піти. Але не знаю, що скаже бабуся.</w:t>
      </w:r>
    </w:p>
    <w:p>
      <w:pPr/>
      <w:r>
        <w:rPr/>
        <w:t xml:space="preserve">— Можеш не турбуватися, відпустить.</w:t>
      </w:r>
    </w:p>
    <w:p>
      <w:pPr/>
      <w:r>
        <w:rPr/>
        <w:t xml:space="preserve">— Та я не про те.</w:t>
      </w:r>
    </w:p>
    <w:p>
      <w:pPr/>
      <w:r>
        <w:rPr/>
        <w:t xml:space="preserve">— А про що ж?</w:t>
      </w:r>
    </w:p>
    <w:p>
      <w:pPr/>
      <w:r>
        <w:rPr/>
        <w:t xml:space="preserve">— Запитаю, чи вона піде з нами.</w:t>
      </w:r>
    </w:p>
    <w:p>
      <w:pPr/>
      <w:r>
        <w:rPr/>
        <w:t xml:space="preserve">— А навіщо їй іти?</w:t>
      </w:r>
    </w:p>
    <w:p>
      <w:pPr/>
      <w:r>
        <w:rPr/>
        <w:t xml:space="preserve">— Як це навіщо? — здивовано запитав Боря.— А хто ж мій рюкзак нестиме?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Надія на бабусю — Микола Герасименко</dc:title>
  <dc:description/>
  <dc:subject/>
  <cp:keywords/>
  <cp:category/>
  <cp:lastModifiedBy/>
  <dcterms:created xsi:type="dcterms:W3CDTF">2025-02-20T21:26:04+00:00</dcterms:created>
  <dcterms:modified xsi:type="dcterms:W3CDTF">2025-02-20T21:26:04+00:00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