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Змагання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Грицько Бойко</w:t>
      </w:r>
    </w:p>
    <w:p>
      <w:pPr/>
      <w:r>
        <w:rPr/>
        <w:t xml:space="preserve">— Чого з ганчірками весь клас?</w:t>
      </w:r>
    </w:p>
    <w:p>
      <w:pPr/>
      <w:r>
        <w:rPr/>
        <w:t xml:space="preserve">— За чистоту змагання в нас!</w:t>
      </w:r>
    </w:p>
    <w:p>
      <w:pPr/>
      <w:r>
        <w:rPr/>
        <w:t xml:space="preserve">— Ну, а чого так розкричались?</w:t>
      </w:r>
    </w:p>
    <w:p>
      <w:pPr/>
      <w:r>
        <w:rPr/>
        <w:t xml:space="preserve">— Бо ми за тишу вже змагались!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Змагання — Грицько Бойко</dc:title>
  <dc:description/>
  <dc:subject/>
  <cp:keywords/>
  <cp:category/>
  <cp:lastModifiedBy/>
  <dcterms:created xsi:type="dcterms:W3CDTF">2025-01-31T18:22:06+00:00</dcterms:created>
  <dcterms:modified xsi:type="dcterms:W3CDTF">2025-01-31T18:22:06+00:00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