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 рід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Мама вишиває на білому полотні зелений барвінок, жовтогарячі чорнобривці, сині волошки. Навіть маленьку качечку-утінку вишила.</w:t>
      </w:r>
    </w:p>
    <w:p>
      <w:pPr/>
      <w:r>
        <w:rPr/>
        <w:t xml:space="preserve">— Що це буде, нене? — питає Дмитрик.</w:t>
      </w:r>
    </w:p>
    <w:p>
      <w:pPr/>
      <w:r>
        <w:rPr/>
        <w:t xml:space="preserve">— Українська святкова сорочечка для тебе.</w:t>
      </w:r>
    </w:p>
    <w:p>
      <w:pPr/>
      <w:r>
        <w:rPr/>
        <w:t xml:space="preserve">— Чому українська? — допитується хлопчик.</w:t>
      </w:r>
    </w:p>
    <w:p>
      <w:pPr/>
      <w:r>
        <w:rPr/>
        <w:t xml:space="preserve">— Бо вишиваю такі квіти, які ростуть на нашій землі. А земля наша зветься Україною. І ти — маленький українець.</w:t>
      </w:r>
    </w:p>
    <w:p>
      <w:pPr/>
      <w:r>
        <w:rPr/>
        <w:t xml:space="preserve">— А ти, мамо?</w:t>
      </w:r>
    </w:p>
    <w:p>
      <w:pPr/>
      <w:r>
        <w:rPr/>
        <w:t xml:space="preserve">— І я, і твоя бабуся — українки, твій татко і дідусь українці. Ми українського роду і любимо нашу землю, наші квіти. Україна — як наша рідна хата.</w:t>
      </w:r>
    </w:p>
    <w:p>
      <w:pPr/>
      <w:r>
        <w:rPr/>
        <w:t xml:space="preserve">— А у наших сусідів не такі самі квіти цвітуть, як у нас?</w:t>
      </w:r>
    </w:p>
    <w:p>
      <w:pPr/>
      <w:r>
        <w:rPr/>
        <w:t xml:space="preserve">— І такі, й інакші — свої, тому й вишивки в нас і схожі, і різні.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 рід — Андрій М'ястківський</dc:title>
  <dc:description/>
  <dc:subject/>
  <cp:keywords/>
  <cp:category/>
  <cp:lastModifiedBy/>
  <dcterms:created xsi:type="dcterms:W3CDTF">2025-01-21T08:23:05+00:00</dcterms:created>
  <dcterms:modified xsi:type="dcterms:W3CDTF">2025-01-21T08:23:05+00:00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