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селом на вечірній дорозі...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 селом на вечірній дорозі</w:t>
      </w:r>
    </w:p>
    <w:p>
      <w:pPr/>
      <w:r>
        <w:rPr/>
        <w:t xml:space="preserve">У промінні осіннього сонця</w:t>
      </w:r>
    </w:p>
    <w:p>
      <w:pPr/>
      <w:r>
        <w:rPr/>
        <w:t xml:space="preserve">Я зустрів своїх батька-матір.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селом на вечірній дорозі... — Микола Вінграновський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