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Нічия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Сьогодні в школі святковий день. Зібралися всі школярі, щоб приготувати свої класні кімнати до занять, бо завтра починається навчальний рік.</w:t>
      </w:r>
    </w:p>
    <w:p>
      <w:pPr/>
      <w:r>
        <w:rPr/>
        <w:t xml:space="preserve">Біля колодязя — десять нових горщиків. У кожному — квітка! Це для класів. Десять класів — десять квіток. Поруч з десятьма новими горщиками стоїть ще й маленьке горнятко — старе, вилиняле. І в горняткові тому посаджена маленька, квола квітка.</w:t>
      </w:r>
    </w:p>
    <w:p>
      <w:pPr/>
      <w:r>
        <w:rPr/>
        <w:t xml:space="preserve">Школярі рознесли нові горщики з квітами по класах. Поставили на вчительських столах. Стало в класах затишно — немов у домівці, поруч з матір'ю.</w:t>
      </w:r>
    </w:p>
    <w:p>
      <w:pPr/>
      <w:r>
        <w:rPr/>
        <w:t xml:space="preserve">А маленьке горнятко з кволою квіткою залишилось біля колодязя. Кому потрібна маленька, слабенька рослинка — кілька листочків…</w:t>
      </w:r>
    </w:p>
    <w:p>
      <w:pPr/>
      <w:r>
        <w:rPr/>
        <w:t xml:space="preserve">Шкода стало Вірі-першокласниці маленької квітки. И горнятка старенького жалко. Взяла Віра горнятко з кволою квіткою, понесла до свого класу, поставила на вікні в куточку, полила.</w:t>
      </w:r>
    </w:p>
    <w:p>
      <w:pPr/>
      <w:r>
        <w:rPr/>
        <w:t xml:space="preserve">Вчителька запитала дітей:</w:t>
      </w:r>
    </w:p>
    <w:p>
      <w:pPr/>
      <w:r>
        <w:rPr/>
        <w:t xml:space="preserve">— Чия це квітка? Якого класу? Нічия,— відповіли діти,— вона залишилась біля колодязя, а Віра взяла її і принесла…</w:t>
      </w:r>
    </w:p>
    <w:p>
      <w:pPr/>
      <w:r>
        <w:rPr/>
        <w:t xml:space="preserve">— Це моя квітка,— сказала Віра. — Хіба може бути квітка нічиєю?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Нічия квітка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