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Дзвонить, грає срібна ріпка,</w:t>
      </w:r>
    </w:p>
    <w:p>
      <w:pPr/>
      <w:r>
        <w:rPr/>
        <w:t xml:space="preserve">А в криштальну воду</w:t>
      </w:r>
    </w:p>
    <w:p>
      <w:pPr/>
      <w:r>
        <w:rPr/>
        <w:t xml:space="preserve">Задивилася смерічка</w:t>
      </w:r>
    </w:p>
    <w:p>
      <w:pPr/>
      <w:r>
        <w:rPr/>
        <w:t xml:space="preserve">Та й на свою вроду.</w:t>
      </w:r>
    </w:p>
    <w:p>
      <w:pPr/>
    </w:p>
    <w:p>
      <w:pPr/>
      <w:r>
        <w:rPr/>
        <w:t xml:space="preserve">Гей, виросла ж та й висока,</w:t>
      </w:r>
    </w:p>
    <w:p>
      <w:pPr/>
      <w:r>
        <w:rPr/>
        <w:t xml:space="preserve">Та нема їй пари:</w:t>
      </w:r>
    </w:p>
    <w:p>
      <w:pPr/>
      <w:r>
        <w:rPr/>
        <w:t xml:space="preserve">Пила воду із потоку</w:t>
      </w:r>
    </w:p>
    <w:p>
      <w:pPr/>
      <w:r>
        <w:rPr/>
        <w:t xml:space="preserve">І сивої хмари.</w:t>
      </w:r>
    </w:p>
    <w:p>
      <w:pPr/>
      <w:r>
        <w:rPr/>
        <w:t xml:space="preserve">Брала пахощі з повітря</w:t>
      </w:r>
    </w:p>
    <w:p>
      <w:pPr/>
      <w:r>
        <w:rPr/>
        <w:t xml:space="preserve">У весняну пору;</w:t>
      </w:r>
    </w:p>
    <w:p>
      <w:pPr/>
      <w:r>
        <w:rPr/>
        <w:t xml:space="preserve">Вибуяла так на вітрі,</w:t>
      </w:r>
    </w:p>
    <w:p>
      <w:pPr/>
      <w:r>
        <w:rPr/>
        <w:t xml:space="preserve">Виросла угору!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Смерічка — Марійка Підгірянка</dc:title>
  <dc:description/>
  <dc:subject/>
  <cp:keywords/>
  <cp:category/>
  <cp:lastModifiedBy/>
  <dcterms:created xsi:type="dcterms:W3CDTF">2025-01-21T09:03:44+00:00</dcterms:created>
  <dcterms:modified xsi:type="dcterms:W3CDTF">2025-01-21T09:03:44+00:00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