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Їжачок і світлячок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Ішов лісом їжачок. Ніс яблуко на своїх голках. Раптом бачить — щось світиться. А то такий пеньок. Дай, думає їжачок, візьму шматочок пенька, буду ввечері світити. Бо дітки маленькі в темряві бояться. Узяв він світлячка, приніс додому. Світліше стало в гнізді у їжачка. Дітки-їжаченята зраділи:</w:t>
      </w:r>
    </w:p>
    <w:p>
      <w:pPr/>
      <w:r>
        <w:rPr/>
        <w:t xml:space="preserve">— Ой, як світло тепер у нас. Будемо малюнки розглядати.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Їжачок і світлячок — Василь Сухомлинський</dc:title>
  <dc:description/>
  <dc:subject/>
  <cp:keywords/>
  <cp:category/>
  <cp:lastModifiedBy/>
  <dcterms:created xsi:type="dcterms:W3CDTF">2025-01-21T09:34:43+00:00</dcterms:created>
  <dcterms:modified xsi:type="dcterms:W3CDTF">2025-01-21T09:34:43+00:00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