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 батьків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Томенко</w:t>
      </w:r>
    </w:p>
    <w:p>
      <w:pPr/>
      <w:r>
        <w:rPr/>
        <w:t xml:space="preserve">Земля батьків — моя проста колиска,</w:t>
      </w:r>
    </w:p>
    <w:p>
      <w:pPr/>
      <w:r>
        <w:rPr/>
        <w:t xml:space="preserve">любов і тугу в ній ділю навпіл,</w:t>
      </w:r>
    </w:p>
    <w:p>
      <w:pPr/>
      <w:r>
        <w:rPr/>
        <w:t xml:space="preserve">коли над вечоровим полем блискавка</w:t>
      </w:r>
    </w:p>
    <w:p>
      <w:pPr/>
      <w:r>
        <w:rPr/>
        <w:t xml:space="preserve">гойдливий лан освітлює довкіл.</w:t>
      </w:r>
    </w:p>
    <w:p>
      <w:pPr/>
    </w:p>
    <w:p>
      <w:pPr/>
      <w:r>
        <w:rPr/>
        <w:t xml:space="preserve">Зернина до зернини — піраміди</w:t>
      </w:r>
    </w:p>
    <w:p>
      <w:pPr/>
      <w:r>
        <w:rPr/>
        <w:t xml:space="preserve">підносяться з натруджених долонь.</w:t>
      </w:r>
    </w:p>
    <w:p>
      <w:pPr/>
      <w:r>
        <w:rPr/>
        <w:t xml:space="preserve">Куди не йду, в які світи не іду —</w:t>
      </w:r>
    </w:p>
    <w:p>
      <w:pPr/>
      <w:r>
        <w:rPr/>
        <w:t xml:space="preserve">земля батьків — життя мого вогонь.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батьків — Микола Томенко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