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ховайся, зайчику!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Не ховайся, зайчику,</w:t>
      </w:r>
    </w:p>
    <w:p>
      <w:pPr/>
      <w:r>
        <w:rPr/>
        <w:t xml:space="preserve">Бачу, де ти є.</w:t>
      </w:r>
    </w:p>
    <w:p>
      <w:pPr/>
      <w:r>
        <w:rPr/>
        <w:t xml:space="preserve">Он стирчить за деревом</w:t>
      </w:r>
    </w:p>
    <w:p>
      <w:pPr/>
      <w:r>
        <w:rPr/>
        <w:t xml:space="preserve">Вушечко твоє.</w:t>
      </w:r>
    </w:p>
    <w:p>
      <w:pPr/>
    </w:p>
    <w:p>
      <w:pPr/>
      <w:r>
        <w:rPr/>
        <w:t xml:space="preserve">Не прийшов я кривдити —</w:t>
      </w:r>
    </w:p>
    <w:p>
      <w:pPr/>
      <w:r>
        <w:rPr/>
        <w:t xml:space="preserve">Я приніс тобі</w:t>
      </w:r>
    </w:p>
    <w:p>
      <w:pPr/>
      <w:r>
        <w:rPr/>
        <w:t xml:space="preserve">Листя капустяного</w:t>
      </w:r>
    </w:p>
    <w:p>
      <w:pPr/>
      <w:r>
        <w:rPr/>
        <w:t xml:space="preserve">Й моркви на обід.</w:t>
      </w:r>
    </w:p>
    <w:p>
      <w:pPr/>
    </w:p>
    <w:p>
      <w:pPr/>
      <w:r>
        <w:rPr/>
        <w:t xml:space="preserve">Бо сніжком засипала</w:t>
      </w:r>
    </w:p>
    <w:p>
      <w:pPr/>
      <w:r>
        <w:rPr/>
        <w:t xml:space="preserve">Геть усе зима,</w:t>
      </w:r>
    </w:p>
    <w:p>
      <w:pPr/>
      <w:r>
        <w:rPr/>
        <w:t xml:space="preserve">І тобі ж ні крихтоньки</w:t>
      </w:r>
    </w:p>
    <w:p>
      <w:pPr/>
      <w:r>
        <w:rPr/>
        <w:t xml:space="preserve">Їсточки нема.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ховайся, зайчику! — Оксана Кротюк</dc:title>
  <dc:description/>
  <dc:subject/>
  <cp:keywords/>
  <cp:category/>
  <cp:lastModifiedBy/>
  <dcterms:created xsi:type="dcterms:W3CDTF">2025-01-21T09:35:27+00:00</dcterms:created>
  <dcterms:modified xsi:type="dcterms:W3CDTF">2025-01-21T09:35:27+00:00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