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 "не можна"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1. </w:t>
      </w:r>
      <w:r>
        <w:rPr>
          <w:b w:val="1"/>
          <w:bCs w:val="1"/>
        </w:rPr>
        <w:t xml:space="preserve">Не можна ледарювати, коли всі працюють</w:t>
      </w:r>
      <w:r>
        <w:rPr/>
        <w:t xml:space="preserve">; ганебно байдикувати, розважатися, коли — ти добре знаєш про це — старші покоління працюють і не можуть дозволити собі відпочинку.</w:t>
      </w:r>
    </w:p>
    <w:p>
      <w:pPr/>
      <w:r>
        <w:rPr/>
        <w:t xml:space="preserve">2. </w:t>
      </w:r>
      <w:r>
        <w:rPr>
          <w:b w:val="1"/>
          <w:bCs w:val="1"/>
        </w:rPr>
        <w:t xml:space="preserve">Не можна сміятися над старістю і старими людьми</w:t>
      </w:r>
      <w:r>
        <w:rPr/>
        <w:t xml:space="preserve"> — це величезне блюзнірство; про старість треба говорити тільки з повагою; у світі є три речі, з яких ніколи не можна сміятися, — патріотизм, справжня любов до жінки і старість.</w:t>
      </w:r>
    </w:p>
    <w:p>
      <w:pPr/>
      <w:r>
        <w:rPr/>
        <w:t xml:space="preserve">3. </w:t>
      </w:r>
      <w:r>
        <w:rPr>
          <w:b w:val="1"/>
          <w:bCs w:val="1"/>
        </w:rPr>
        <w:t xml:space="preserve">Не можна заходити в суперечку з шанованими і дорослими людьми</w:t>
      </w:r>
      <w:r>
        <w:rPr/>
        <w:t xml:space="preserve">, особливо із стариками; не гідно людської мудрості й розсудливості поспішно висловлювати сумнів щодо істинності того, що радять старші; якщо в тебе просяться на язик якісь сумніви, придерж їх у голові, подумай, розміркуй, а потім спитай у старшого ще раз — спитай так, щоб не образити.</w:t>
      </w:r>
    </w:p>
    <w:p>
      <w:pPr/>
      <w:r>
        <w:rPr/>
        <w:t xml:space="preserve">4. </w:t>
      </w:r>
      <w:r>
        <w:rPr>
          <w:b w:val="1"/>
          <w:bCs w:val="1"/>
        </w:rPr>
        <w:t xml:space="preserve">Не можна виявляти незадоволення тим, що в тебе немає якоїсь речі.</w:t>
      </w:r>
      <w:r>
        <w:rPr/>
        <w:t xml:space="preserve">.. У товариша твого є, а про тебе батьки не подбали: від своїх батьків ти не маєш права вимагати нічого.</w:t>
      </w:r>
    </w:p>
    <w:p>
      <w:pPr/>
      <w:r>
        <w:rPr/>
        <w:t xml:space="preserve">5. </w:t>
      </w:r>
      <w:r>
        <w:rPr>
          <w:b w:val="1"/>
          <w:bCs w:val="1"/>
        </w:rPr>
        <w:t xml:space="preserve">Не можна допускати, щоб мати давала тобі те, чого вона не бере собі</w:t>
      </w:r>
      <w:r>
        <w:rPr/>
        <w:t xml:space="preserve">, — кращий шматочок на столі, смачнішу цукерку, кращий одяг. Умій відмовитися від подарунка, якщо ти знаєш, що в цій речі мати відмовила собі; думка про право на якусь свою винятковість — це отрута твоєї душі; велике щастя відчувати нетерпимість до цієї отрути.</w:t>
      </w:r>
    </w:p>
    <w:p>
      <w:pPr/>
      <w:r>
        <w:rPr/>
        <w:t xml:space="preserve">6. </w:t>
      </w:r>
      <w:r>
        <w:rPr>
          <w:b w:val="1"/>
          <w:bCs w:val="1"/>
        </w:rPr>
        <w:t xml:space="preserve">Не можна робити того, що осуджують старші</w:t>
      </w:r>
      <w:r>
        <w:rPr/>
        <w:t xml:space="preserve">, — ні на очах у них, ні десь на стороні; кожний свій вчинок розглядай з погляду старших: що подумають вони; особливо неприпустимі настирливість, намагання без потреби нагадувати про себе, виставляти напоказ свої домагання: мати і батько ніколи не забувають про тебе; якщо ти не на очах у них, вони думають про тебе більше, ніж тоді, коли ти крутишся поруч; пам'ятай, що в матері і батька є свій духовний світ, вони іноді хочуть залишитися наодинці з собою.</w:t>
      </w:r>
    </w:p>
    <w:p>
      <w:pPr/>
      <w:r>
        <w:rPr/>
        <w:t xml:space="preserve">7. </w:t>
      </w:r>
      <w:r>
        <w:rPr>
          <w:b w:val="1"/>
          <w:bCs w:val="1"/>
        </w:rPr>
        <w:t xml:space="preserve">Не можна залишати старшу рідну людину одинокою, особливо матір</w:t>
      </w:r>
      <w:r>
        <w:rPr/>
        <w:t xml:space="preserve">, якщо в неї немає нікого, крім тебе; в радісні свята ніколи не залишай її саму; ти сам — твоє слово, твоя усмішка, твоя присутність — єдина її радість; чим ближчий кінець людського життя, тим гостріше переживає людина горе своєї самотності; залишати одиноким дідуся, старого батька, навіть і тоді, коли ти сам уже став старим, — нелюдяне, дико; пам'ятай, що в житті людини настає такий період, коли ніякої іншої радості, крім радості людського спілкування, в неї вже не може бути.</w:t>
      </w:r>
    </w:p>
    <w:p>
      <w:pPr/>
      <w:r>
        <w:rPr/>
        <w:t xml:space="preserve">8. </w:t>
      </w:r>
      <w:r>
        <w:rPr>
          <w:b w:val="1"/>
          <w:bCs w:val="1"/>
        </w:rPr>
        <w:t xml:space="preserve">Не можна збиратися в дорогу, не спитавши дозволу і поради в старших</w:t>
      </w:r>
      <w:r>
        <w:rPr/>
        <w:t xml:space="preserve">, особливо в діда, не попрощавшися з ними, не дочекавшися від них побажання щасливої дороги і не побажавши їм щасливо залишатися.</w:t>
      </w:r>
    </w:p>
    <w:p>
      <w:pPr/>
      <w:r>
        <w:rPr/>
        <w:t xml:space="preserve">9. </w:t>
      </w:r>
      <w:r>
        <w:rPr>
          <w:b w:val="1"/>
          <w:bCs w:val="1"/>
        </w:rPr>
        <w:t xml:space="preserve">Не можна сідати до столу, не запросивши старшого</w:t>
      </w:r>
      <w:r>
        <w:rPr/>
        <w:t xml:space="preserve">; тільки моральний, невіглас уподібнюється тварині, що вгамовує свою жадобу сама і боїться, щоб її родич, присутній при цьому, не урвав шматка собі; людська трапеза — це не вгамовування голоду, не фізіологічний акт у ланцюгу обміну речовин; люди придумали стіл не тільки для того, щоб ставити під нього ноги, а на стіл спиратися; за столом відбувається цікаве духовне спілкування людей; якщо ти запросив старшого розділити з тобою трапезу, ти зробив йому велику приємність.</w:t>
      </w:r>
    </w:p>
    <w:p>
      <w:pPr/>
      <w:r>
        <w:rPr/>
        <w:t xml:space="preserve">10. </w:t>
      </w:r>
      <w:r>
        <w:rPr>
          <w:b w:val="1"/>
          <w:bCs w:val="1"/>
        </w:rPr>
        <w:t xml:space="preserve">Не можна сидіти, коли поруч стоїть доросла, особливо літня людина, тим більше жінка</w:t>
      </w:r>
      <w:r>
        <w:rPr/>
        <w:t xml:space="preserve">; не чекай, поки з тобою привітається старший, ти повинен першим привітати його, зустрівшись, а прощаючись, побажати доброго здоров'я; у цих правилах етикету закладено глибоку внутрішню суть — повагу до людської гідності; не вміючи поважати її, ти уподібнюєшся невігласу, який плює у прекрасні хвилі моря; море величезне у своїй величі і красі, і цим ти його не зневажиш, не принизиш, а тільки зганьбиш себе.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"не можна"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