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добро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Січовик</w:t>
      </w:r>
    </w:p>
    <w:p>
      <w:pPr/>
      <w:r>
        <w:rPr/>
        <w:t xml:space="preserve">Щодня вітаюсь до Дніпра‚</w:t>
      </w:r>
    </w:p>
    <w:p>
      <w:pPr/>
      <w:r>
        <w:rPr/>
        <w:t xml:space="preserve">Йому бажаю я добра.</w:t>
      </w:r>
    </w:p>
    <w:p>
      <w:pPr/>
      <w:r>
        <w:rPr/>
        <w:t xml:space="preserve">І повертається добром</w:t>
      </w:r>
    </w:p>
    <w:p>
      <w:pPr/>
      <w:r>
        <w:rPr/>
        <w:t xml:space="preserve">Все‚ що освячене Дніпром.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добро — Ігор Січовик</dc:title>
  <dc:description/>
  <dc:subject/>
  <cp:keywords/>
  <cp:category/>
  <cp:lastModifiedBy/>
  <dcterms:created xsi:type="dcterms:W3CDTF">2025-01-21T09:08:54+00:00</dcterms:created>
  <dcterms:modified xsi:type="dcterms:W3CDTF">2025-01-21T09:08:54+00:00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