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Потухає священна ватра</w:t>
      </w:r>
    </w:p>
    <w:p>
      <w:pPr/>
      <w:r>
        <w:rPr/>
        <w:t xml:space="preserve">Що засвітив недбало</w:t>
      </w:r>
    </w:p>
    <w:p>
      <w:pPr/>
      <w:r>
        <w:rPr/>
        <w:t xml:space="preserve">Я заберу попіл завтра</w:t>
      </w:r>
    </w:p>
    <w:p>
      <w:pPr/>
      <w:r>
        <w:rPr/>
        <w:t xml:space="preserve">Для безецного балу</w:t>
      </w:r>
    </w:p>
    <w:p>
      <w:pPr/>
    </w:p>
    <w:p>
      <w:pPr/>
      <w:r>
        <w:rPr/>
        <w:t xml:space="preserve">Зникну для огня непомітно</w:t>
      </w:r>
    </w:p>
    <w:p>
      <w:pPr/>
      <w:r>
        <w:rPr/>
        <w:t xml:space="preserve">Мій шлях безвинність</w:t>
      </w:r>
    </w:p>
    <w:p>
      <w:pPr/>
      <w:r>
        <w:rPr/>
        <w:t xml:space="preserve">Руштесь стіни бездовідно</w:t>
      </w:r>
    </w:p>
    <w:p>
      <w:pPr/>
      <w:r>
        <w:rPr/>
        <w:t xml:space="preserve">Ламте стриманість.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Ватра — Михайль Семенко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