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Фантазоцирк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околений жмутом моїх відчувань.</w:t>
      </w:r>
    </w:p>
    <w:p>
      <w:pPr/>
      <w:r>
        <w:rPr/>
        <w:t xml:space="preserve">Але я їй скажу, що вони всі — довкола неї.</w:t>
      </w:r>
    </w:p>
    <w:p>
      <w:pPr/>
      <w:r>
        <w:rPr/>
        <w:t xml:space="preserve">Захід над бухтою. Які засліплюючі киреї —</w:t>
      </w:r>
    </w:p>
    <w:p>
      <w:pPr/>
      <w:r>
        <w:rPr/>
        <w:t xml:space="preserve">Глянь!</w:t>
      </w:r>
    </w:p>
    <w:p>
      <w:pPr/>
    </w:p>
    <w:p>
      <w:pPr/>
      <w:r>
        <w:rPr/>
        <w:t xml:space="preserve">Електрика довкола сопки — вдалині, в тумані — фантазоцирк.</w:t>
      </w:r>
    </w:p>
    <w:p>
      <w:pPr/>
      <w:r>
        <w:rPr/>
        <w:t xml:space="preserve">Ще торік ця аналоґія нас смішила.</w:t>
      </w:r>
    </w:p>
    <w:p>
      <w:pPr/>
      <w:r>
        <w:rPr/>
        <w:t xml:space="preserve">На стіл забравсь прекомічний — моя панна впустила —</w:t>
      </w:r>
    </w:p>
    <w:p>
      <w:pPr/>
      <w:r>
        <w:rPr/>
        <w:t xml:space="preserve">Цуцик.</w:t>
      </w:r>
    </w:p>
    <w:p>
      <w:pPr/>
    </w:p>
    <w:p>
      <w:pPr/>
      <w:r>
        <w:rPr/>
        <w:t xml:space="preserve">Хутко Велике свято. Що тепер робиться дома?</w:t>
      </w:r>
    </w:p>
    <w:p>
      <w:pPr/>
      <w:r>
        <w:rPr/>
        <w:t xml:space="preserve">Я жду не діждусь, як оздобить спини травиця.</w:t>
      </w:r>
    </w:p>
    <w:p>
      <w:pPr/>
      <w:r>
        <w:rPr/>
        <w:t xml:space="preserve">Чому ж, чому розбиває і зм'якшує крицю</w:t>
      </w:r>
    </w:p>
    <w:p>
      <w:pPr/>
      <w:r>
        <w:rPr/>
        <w:t xml:space="preserve">Втома?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Фантазоцирк — Михайль Семенко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