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Запитання (Чи чуєш ти мене)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Чи чуєш ти мене</w:t>
      </w:r>
    </w:p>
    <w:p>
      <w:pPr/>
      <w:r>
        <w:rPr/>
        <w:t xml:space="preserve">Обагнена</w:t>
      </w:r>
    </w:p>
    <w:p>
      <w:pPr/>
      <w:r>
        <w:rPr/>
        <w:t xml:space="preserve">Ти зникла не оглянулась…</w:t>
      </w:r>
    </w:p>
    <w:p>
      <w:pPr/>
      <w:r>
        <w:rPr/>
        <w:t xml:space="preserve">Чи бачиш ти мене</w:t>
      </w:r>
    </w:p>
    <w:p>
      <w:pPr/>
      <w:r>
        <w:rPr/>
        <w:t xml:space="preserve">Я твій</w:t>
      </w:r>
    </w:p>
    <w:p>
      <w:pPr/>
      <w:r>
        <w:rPr/>
        <w:t xml:space="preserve">Ховаюсь в туманах</w:t>
      </w:r>
    </w:p>
    <w:p>
      <w:pPr/>
      <w:r>
        <w:rPr/>
        <w:t xml:space="preserve">Чи скотиться з війниці</w:t>
      </w:r>
    </w:p>
    <w:p>
      <w:pPr/>
      <w:r>
        <w:rPr/>
        <w:t xml:space="preserve">Сльоза</w:t>
      </w:r>
    </w:p>
    <w:p>
      <w:pPr/>
      <w:r>
        <w:rPr/>
        <w:t xml:space="preserve">Коли за горою зникну?</w:t>
      </w:r>
    </w:p>
    <w:p>
      <w:pPr/>
      <w:r>
        <w:rPr/>
        <w:t xml:space="preserve">________________</w:t>
      </w:r>
    </w:p>
    <w:p>
      <w:pPr/>
      <w:r>
        <w:rPr/>
        <w:t xml:space="preserve">Обагнена — неолоґізм автора від улюбленого його слова “багнути”.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Запитання (Чи чуєш ти мене) — Михайль Семенко</dc:title>
  <dc:description/>
  <dc:subject/>
  <cp:keywords/>
  <cp:category/>
  <cp:lastModifiedBy/>
  <dcterms:created xsi:type="dcterms:W3CDTF">2025-01-21T09:07:47+00:00</dcterms:created>
  <dcterms:modified xsi:type="dcterms:W3CDTF">2025-01-21T09:07:47+00:00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