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Потяг пролинув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Потяг пролинув. Її вже нема.</w:t>
      </w:r>
    </w:p>
    <w:p>
      <w:pPr/>
      <w:r>
        <w:rPr/>
        <w:t xml:space="preserve">Зникли очі й веселий рот.</w:t>
      </w:r>
    </w:p>
    <w:p>
      <w:pPr/>
      <w:r>
        <w:rPr/>
        <w:t xml:space="preserve">Залишилась в уяві всмішка німа.</w:t>
      </w:r>
    </w:p>
    <w:p>
      <w:pPr/>
      <w:r>
        <w:rPr/>
        <w:t xml:space="preserve">Осиротів мій bloc-notes.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Потяг пролинув — Михайль Семенко</dc:title>
  <dc:description/>
  <dc:subject/>
  <cp:keywords/>
  <cp:category/>
  <cp:lastModifiedBy/>
  <dcterms:created xsi:type="dcterms:W3CDTF">2025-01-21T08:10:34+00:00</dcterms:created>
  <dcterms:modified xsi:type="dcterms:W3CDTF">2025-01-21T08:10:34+00:00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