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Запитання (Я хтів би знать що є життя)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хтів би знать — що є життя?</w:t>
      </w:r>
    </w:p>
    <w:p>
      <w:pPr/>
      <w:r>
        <w:rPr/>
        <w:t xml:space="preserve">Хто засвітив на небі зорі?</w:t>
      </w:r>
    </w:p>
    <w:p>
      <w:pPr/>
      <w:r>
        <w:rPr/>
        <w:t xml:space="preserve">В натхненному бурхливоморі</w:t>
      </w:r>
    </w:p>
    <w:p>
      <w:pPr/>
      <w:r>
        <w:rPr/>
        <w:t xml:space="preserve">Сумує людське почуття.</w:t>
      </w:r>
    </w:p>
    <w:p>
      <w:pPr/>
      <w:r>
        <w:rPr/>
        <w:t xml:space="preserve">Життя не є цвітучий гай.</w:t>
      </w:r>
    </w:p>
    <w:p>
      <w:pPr/>
      <w:r>
        <w:rPr/>
        <w:t xml:space="preserve">Життя є вулиця шумлива.</w:t>
      </w:r>
    </w:p>
    <w:p>
      <w:pPr/>
      <w:r>
        <w:rPr/>
        <w:t xml:space="preserve">Автомобіль або трамвай</w:t>
      </w:r>
    </w:p>
    <w:p>
      <w:pPr/>
      <w:r>
        <w:rPr/>
        <w:t xml:space="preserve">Тебе роздавить — будь щасливий.</w:t>
      </w:r>
    </w:p>
    <w:p>
      <w:pPr/>
      <w:r>
        <w:rPr/>
        <w:t xml:space="preserve">І ходимо як комашня,</w:t>
      </w:r>
    </w:p>
    <w:p>
      <w:pPr/>
      <w:r>
        <w:rPr/>
        <w:t xml:space="preserve">Не бачим зор у синім небі.</w:t>
      </w:r>
    </w:p>
    <w:p>
      <w:pPr/>
      <w:r>
        <w:rPr/>
        <w:t xml:space="preserve">Нас гнітить, душить метушня!</w:t>
      </w:r>
    </w:p>
    <w:p>
      <w:pPr/>
      <w:r>
        <w:rPr/>
        <w:t xml:space="preserve">Не треба!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Запитання (Я хтів би знать що є життя) — Михайль Семенко</dc:title>
  <dc:description/>
  <dc:subject/>
  <cp:keywords/>
  <cp:category/>
  <cp:lastModifiedBy/>
  <dcterms:created xsi:type="dcterms:W3CDTF">2025-01-21T09:07:46+00:00</dcterms:created>
  <dcterms:modified xsi:type="dcterms:W3CDTF">2025-01-21T09:07:46+00:00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