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Час пливе, а я живу, як тінь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Час пливе, а я живу, як тінь.</w:t>
      </w:r>
    </w:p>
    <w:p>
      <w:pPr/>
      <w:r>
        <w:rPr/>
        <w:t xml:space="preserve">Мертво в душах, порожньо і глухо.</w:t>
      </w:r>
    </w:p>
    <w:p>
      <w:pPr/>
      <w:r>
        <w:rPr/>
        <w:t xml:space="preserve">Жду не лицарів, але прозрінь —</w:t>
      </w:r>
    </w:p>
    <w:p>
      <w:pPr/>
      <w:r>
        <w:rPr/>
        <w:t xml:space="preserve">Пломінкого воскресіння духу.</w:t>
      </w:r>
    </w:p>
    <w:p>
      <w:pPr/>
    </w:p>
    <w:p>
      <w:pPr/>
      <w:r>
        <w:rPr/>
        <w:t xml:space="preserve">Дух, що воскресає з небуття,</w:t>
      </w:r>
    </w:p>
    <w:p>
      <w:pPr/>
      <w:r>
        <w:rPr/>
        <w:t xml:space="preserve">Хай гранують зорі — ювеліри.</w:t>
      </w:r>
    </w:p>
    <w:p>
      <w:pPr/>
      <w:r>
        <w:rPr/>
        <w:t xml:space="preserve">Бо навчило нелегке життя</w:t>
      </w:r>
    </w:p>
    <w:p>
      <w:pPr/>
      <w:r>
        <w:rPr/>
        <w:t xml:space="preserve">Гордим лицарям не йняти віри.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Час пливе, а я живу, як тінь — Микола Руденко</dc:title>
  <dc:description/>
  <dc:subject/>
  <cp:keywords/>
  <cp:category/>
  <cp:lastModifiedBy/>
  <dcterms:created xsi:type="dcterms:W3CDTF">2025-01-21T09:10:16+00:00</dcterms:created>
  <dcterms:modified xsi:type="dcterms:W3CDTF">2025-01-21T09:10:16+00:00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