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з нами діється, коли трава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Що з нами діється, коли трава</w:t>
      </w:r>
    </w:p>
    <w:p>
      <w:pPr/>
      <w:r>
        <w:rPr/>
        <w:t xml:space="preserve">У стрілку випинається з коріння</w:t>
      </w:r>
    </w:p>
    <w:p>
      <w:pPr/>
      <w:r>
        <w:rPr/>
        <w:t xml:space="preserve">І оживають квіткові дива —</w:t>
      </w:r>
    </w:p>
    <w:p>
      <w:pPr/>
      <w:r>
        <w:rPr/>
        <w:t xml:space="preserve">Сонцепоклонники від сотворіння?</w:t>
      </w:r>
    </w:p>
    <w:p>
      <w:pPr/>
    </w:p>
    <w:p>
      <w:pPr/>
      <w:r>
        <w:rPr/>
        <w:t xml:space="preserve">Я змалечку живі слова збирав,</w:t>
      </w:r>
    </w:p>
    <w:p>
      <w:pPr/>
      <w:r>
        <w:rPr/>
        <w:t xml:space="preserve">Що розсипали пращури зелені —</w:t>
      </w:r>
    </w:p>
    <w:p>
      <w:pPr/>
      <w:r>
        <w:rPr/>
        <w:t xml:space="preserve">Неначе кров моя і соки трав</w:t>
      </w:r>
    </w:p>
    <w:p>
      <w:pPr/>
      <w:r>
        <w:rPr/>
        <w:t xml:space="preserve">Злились в невидимій астральній вені.</w:t>
      </w:r>
    </w:p>
    <w:p>
      <w:pPr/>
    </w:p>
    <w:p>
      <w:pPr/>
      <w:r>
        <w:rPr/>
        <w:t xml:space="preserve">Отож, як тільки верби молоді</w:t>
      </w:r>
    </w:p>
    <w:p>
      <w:pPr/>
      <w:r>
        <w:rPr/>
        <w:t xml:space="preserve">На вітрі вчаться котики тримати —</w:t>
      </w:r>
    </w:p>
    <w:p>
      <w:pPr/>
      <w:r>
        <w:rPr/>
        <w:t xml:space="preserve">Я почуваюсь так, немов тоді,</w:t>
      </w:r>
    </w:p>
    <w:p>
      <w:pPr/>
      <w:r>
        <w:rPr/>
        <w:t xml:space="preserve">Коли. сестричку народила 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з нами діється, коли трава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