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відкритті пам'ятника Марусі Богуславці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Були у бронзі королі й поети,</w:t>
      </w:r>
    </w:p>
    <w:p>
      <w:pPr/>
      <w:r>
        <w:rPr/>
        <w:t xml:space="preserve">І, вибачте, улюблені хорти.</w:t>
      </w:r>
    </w:p>
    <w:p>
      <w:pPr/>
      <w:r>
        <w:rPr/>
        <w:t xml:space="preserve">Та серед людства цілої планети</w:t>
      </w:r>
    </w:p>
    <w:p>
      <w:pPr/>
      <w:r>
        <w:rPr/>
        <w:t xml:space="preserve">Де й хто увічнив подвиг доброти?</w:t>
      </w:r>
    </w:p>
    <w:p>
      <w:pPr/>
    </w:p>
    <w:p>
      <w:pPr/>
      <w:r>
        <w:rPr/>
        <w:t xml:space="preserve">Не Жанна д'Арк, що кличе до походу,</w:t>
      </w:r>
    </w:p>
    <w:p>
      <w:pPr/>
      <w:r>
        <w:rPr/>
        <w:t xml:space="preserve">Із орачів гуртуючи полки,</w:t>
      </w:r>
    </w:p>
    <w:p>
      <w:pPr/>
      <w:r>
        <w:rPr/>
        <w:t xml:space="preserve">А та, що кидає вінки у воду —</w:t>
      </w:r>
    </w:p>
    <w:p>
      <w:pPr/>
      <w:r>
        <w:rPr/>
        <w:t xml:space="preserve">Й нічого більше…</w:t>
      </w:r>
    </w:p>
    <w:p>
      <w:pPr/>
      <w:r>
        <w:rPr/>
        <w:t xml:space="preserve">Росяні вінки.</w:t>
      </w:r>
    </w:p>
    <w:p>
      <w:pPr/>
    </w:p>
    <w:p>
      <w:pPr/>
      <w:r>
        <w:rPr/>
        <w:t xml:space="preserve">Їй, видно, тільки це від Бога дано,</w:t>
      </w:r>
    </w:p>
    <w:p>
      <w:pPr/>
      <w:r>
        <w:rPr/>
        <w:t xml:space="preserve">Та лиш у хвилях з'являться вони —</w:t>
      </w:r>
    </w:p>
    <w:p>
      <w:pPr/>
      <w:r>
        <w:rPr/>
        <w:t xml:space="preserve">Невільники розпилюють кайдани</w:t>
      </w:r>
    </w:p>
    <w:p>
      <w:pPr/>
      <w:r>
        <w:rPr/>
        <w:t xml:space="preserve">І в березі відрубують човни.</w:t>
      </w:r>
    </w:p>
    <w:p>
      <w:pPr/>
    </w:p>
    <w:p>
      <w:pPr/>
      <w:r>
        <w:rPr/>
        <w:t xml:space="preserve">І піде по Вкраїні добра слава,</w:t>
      </w:r>
    </w:p>
    <w:p>
      <w:pPr/>
      <w:r>
        <w:rPr/>
        <w:t xml:space="preserve">Покотиться у далечінь віків:</w:t>
      </w:r>
    </w:p>
    <w:p>
      <w:pPr/>
      <w:r>
        <w:rPr/>
        <w:t xml:space="preserve">Пашу приспавши, дівка з Богуслава</w:t>
      </w:r>
    </w:p>
    <w:p>
      <w:pPr/>
      <w:r>
        <w:rPr/>
        <w:t xml:space="preserve">З неволі визволяє козаків.</w:t>
      </w:r>
    </w:p>
    <w:p>
      <w:pPr/>
    </w:p>
    <w:p>
      <w:pPr/>
      <w:r>
        <w:rPr/>
        <w:t xml:space="preserve">Хтось, мо' й прихопить із вінка суцвіття,</w:t>
      </w:r>
    </w:p>
    <w:p>
      <w:pPr/>
      <w:r>
        <w:rPr/>
        <w:t xml:space="preserve">Аби згадати смак босфорських рос.</w:t>
      </w:r>
    </w:p>
    <w:p>
      <w:pPr/>
      <w:r>
        <w:rPr/>
        <w:t xml:space="preserve">Вона ж ітиме понад три століття,</w:t>
      </w:r>
    </w:p>
    <w:p>
      <w:pPr/>
      <w:r>
        <w:rPr/>
        <w:t xml:space="preserve">Щоб з п'єдесталу глянути у Рось.</w:t>
      </w:r>
    </w:p>
    <w:p>
      <w:pPr/>
    </w:p>
    <w:p>
      <w:pPr/>
      <w:r>
        <w:rPr/>
        <w:t xml:space="preserve">Хай славить бронза подвиги минулі —</w:t>
      </w:r>
    </w:p>
    <w:p>
      <w:pPr/>
      <w:r>
        <w:rPr/>
        <w:t xml:space="preserve">Те, як уміли предки нищить зло;</w:t>
      </w:r>
    </w:p>
    <w:p>
      <w:pPr/>
      <w:r>
        <w:rPr/>
        <w:t xml:space="preserve">Те, що давним-давно було в Стамбулі —</w:t>
      </w:r>
    </w:p>
    <w:p>
      <w:pPr/>
      <w:r>
        <w:rPr/>
        <w:t xml:space="preserve">Але в лісах мордовських не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відкритті пам'ятника Марусі Богуславці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