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Чого свої очі, чого свої милі</w:t>
      </w:r>
    </w:p>
    <w:p>
      <w:pPr/>
      <w:r>
        <w:rPr/>
        <w:t xml:space="preserve">Вмиваєш гіркими слізьми?</w:t>
      </w:r>
    </w:p>
    <w:p>
      <w:pPr/>
      <w:r>
        <w:rPr/>
        <w:t xml:space="preserve">Хіба ж ти не знаєш, що люди, як хвилі,</w:t>
      </w:r>
    </w:p>
    <w:p>
      <w:pPr/>
      <w:r>
        <w:rPr/>
        <w:t xml:space="preserve">Байдужі, холодні, німії</w:t>
      </w:r>
    </w:p>
    <w:p>
      <w:pPr/>
    </w:p>
    <w:p>
      <w:pPr/>
      <w:r>
        <w:rPr/>
        <w:t xml:space="preserve">Кепкують над краєм твоїм сиротливим,</w:t>
      </w:r>
    </w:p>
    <w:p>
      <w:pPr/>
      <w:r>
        <w:rPr/>
        <w:t xml:space="preserve">Ти крушишся серцем сама…</w:t>
      </w:r>
    </w:p>
    <w:p>
      <w:pPr/>
      <w:r>
        <w:rPr/>
        <w:t xml:space="preserve">Хіба ж ти не знаєш, що в світі кривдивім</w:t>
      </w:r>
    </w:p>
    <w:p>
      <w:pPr/>
      <w:r>
        <w:rPr/>
        <w:t xml:space="preserve">Ні ради, ні правди нема!</w:t>
      </w:r>
    </w:p>
    <w:p>
      <w:pPr/>
    </w:p>
    <w:p>
      <w:pPr/>
      <w:r>
        <w:rPr/>
        <w:t xml:space="preserve">Якщо мене вірно, зозуле, кохаєш,</w:t>
      </w:r>
    </w:p>
    <w:p>
      <w:pPr/>
      <w:r>
        <w:rPr/>
        <w:t xml:space="preserve">То ти на людей не вважай;</w:t>
      </w:r>
    </w:p>
    <w:p>
      <w:pPr/>
      <w:r>
        <w:rPr/>
        <w:t xml:space="preserve">Хіба ж ти не бачиш, хіба ж ти не знаєш,</w:t>
      </w:r>
    </w:p>
    <w:p>
      <w:pPr/>
      <w:r>
        <w:rPr/>
        <w:t xml:space="preserve">Що ти моє щастя, мій 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рай — Михайло Старицький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