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Миколи Лисенка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Жалібного на струнах не грай,</w:t>
      </w:r>
    </w:p>
    <w:p>
      <w:pPr/>
      <w:r>
        <w:rPr/>
        <w:t xml:space="preserve">Мій єдиний, коханий мій друже!</w:t>
      </w:r>
    </w:p>
    <w:p>
      <w:pPr/>
      <w:r>
        <w:rPr/>
        <w:t xml:space="preserve">І серденька мого не вражай,</w:t>
      </w:r>
    </w:p>
    <w:p>
      <w:pPr/>
      <w:r>
        <w:rPr/>
        <w:t xml:space="preserve">Бо воно і без того недуже.</w:t>
      </w:r>
    </w:p>
    <w:p>
      <w:pPr/>
    </w:p>
    <w:p>
      <w:pPr/>
      <w:r>
        <w:rPr/>
        <w:t xml:space="preserve">А утни мені пісню одну,</w:t>
      </w:r>
    </w:p>
    <w:p>
      <w:pPr/>
      <w:r>
        <w:rPr/>
        <w:t xml:space="preserve">І широку, й веселу, як воля, –</w:t>
      </w:r>
    </w:p>
    <w:p>
      <w:pPr/>
      <w:r>
        <w:rPr/>
        <w:t xml:space="preserve">Щоб, почувши співочу струну,</w:t>
      </w:r>
    </w:p>
    <w:p>
      <w:pPr/>
      <w:r>
        <w:rPr/>
        <w:t xml:space="preserve">Усміхнулась і мачуха-доля!</w:t>
      </w:r>
    </w:p>
    <w:p>
      <w:pPr/>
    </w:p>
    <w:p>
      <w:pPr/>
      <w:r>
        <w:rPr/>
        <w:t xml:space="preserve">Щоб спалахнув огонь у крові</w:t>
      </w:r>
    </w:p>
    <w:p>
      <w:pPr/>
      <w:r>
        <w:rPr/>
        <w:t xml:space="preserve">І забилося серденько мляве,</w:t>
      </w:r>
    </w:p>
    <w:p>
      <w:pPr/>
      <w:r>
        <w:rPr/>
        <w:t xml:space="preserve">Щоб роїлись заміри нові –</w:t>
      </w:r>
    </w:p>
    <w:p>
      <w:pPr/>
      <w:r>
        <w:rPr/>
        <w:t xml:space="preserve">Стать до праці за чесне, за праве!</w:t>
      </w:r>
    </w:p>
    <w:p>
      <w:pPr/>
    </w:p>
    <w:p>
      <w:pPr/>
      <w:r>
        <w:rPr/>
        <w:t xml:space="preserve">Сльози – неміч жіноча, слаба,</w:t>
      </w:r>
    </w:p>
    <w:p>
      <w:pPr/>
      <w:r>
        <w:rPr/>
        <w:t xml:space="preserve">А нам треба розбуркати сили,</w:t>
      </w:r>
    </w:p>
    <w:p>
      <w:pPr/>
      <w:r>
        <w:rPr/>
        <w:t xml:space="preserve">Щоб піднять того брата з могили,</w:t>
      </w:r>
    </w:p>
    <w:p>
      <w:pPr/>
      <w:r>
        <w:rPr/>
        <w:t xml:space="preserve">Просвітить вікового раба.</w:t>
      </w:r>
    </w:p>
    <w:p>
      <w:pPr/>
    </w:p>
    <w:p>
      <w:pPr/>
      <w:r>
        <w:rPr/>
        <w:t xml:space="preserve">Так не грай же сумного, не грай,</w:t>
      </w:r>
    </w:p>
    <w:p>
      <w:pPr/>
      <w:r>
        <w:rPr/>
        <w:t xml:space="preserve">А заграй таку пісню завзяту,</w:t>
      </w:r>
    </w:p>
    <w:p>
      <w:pPr/>
      <w:r>
        <w:rPr/>
        <w:t xml:space="preserve">Щоб долинула й в темную хату</w:t>
      </w:r>
    </w:p>
    <w:p>
      <w:pPr/>
      <w:r>
        <w:rPr/>
        <w:t xml:space="preserve">І там жовч зворушила украй!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Миколи Лисенка — Михайло Старицький</dc:title>
  <dc:description/>
  <dc:subject/>
  <cp:keywords/>
  <cp:category/>
  <cp:lastModifiedBy/>
  <dcterms:created xsi:type="dcterms:W3CDTF">2025-01-21T08:57:44+00:00</dcterms:created>
  <dcterms:modified xsi:type="dcterms:W3CDTF">2025-01-21T08:57:44+00:00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