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Згасло світло; темрява надворі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Згасло світло; темрява надворі,</w:t>
      </w:r>
    </w:p>
    <w:p>
      <w:pPr/>
      <w:r>
        <w:rPr/>
        <w:t xml:space="preserve">А на серці ж як у бурю в морі…</w:t>
      </w:r>
    </w:p>
    <w:p>
      <w:pPr/>
      <w:r>
        <w:rPr/>
        <w:t xml:space="preserve">Знай, блукаю круг сумної хати,</w:t>
      </w:r>
    </w:p>
    <w:p>
      <w:pPr/>
      <w:r>
        <w:rPr/>
        <w:t xml:space="preserve">І нема з ким серця розважати,</w:t>
      </w:r>
    </w:p>
    <w:p>
      <w:pPr/>
      <w:r>
        <w:rPr/>
        <w:t xml:space="preserve">Розпитатись, побалакать стиха</w:t>
      </w:r>
    </w:p>
    <w:p>
      <w:pPr/>
      <w:r>
        <w:rPr/>
        <w:t xml:space="preserve">Про недолі та про наші лиха,</w:t>
      </w:r>
    </w:p>
    <w:p>
      <w:pPr/>
      <w:r>
        <w:rPr/>
        <w:t xml:space="preserve">Як собі у скруті дати раду.</w:t>
      </w:r>
    </w:p>
    <w:p>
      <w:pPr/>
      <w:r>
        <w:rPr/>
        <w:t xml:space="preserve">Ex! Немає у нас, браття, ладу…</w:t>
      </w:r>
    </w:p>
    <w:p>
      <w:pPr/>
      <w:r>
        <w:rPr/>
        <w:t xml:space="preserve">Всюди ніч – хоч виколи ти око,</w:t>
      </w:r>
    </w:p>
    <w:p>
      <w:pPr/>
      <w:r>
        <w:rPr/>
        <w:t xml:space="preserve">А до бога, – сказано, – високо!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Згасло світло; темрява надворі — Михайло Старицький</dc:title>
  <dc:description/>
  <dc:subject/>
  <cp:keywords/>
  <cp:category/>
  <cp:lastModifiedBy/>
  <dcterms:created xsi:type="dcterms:W3CDTF">2025-01-21T08:26:19+00:00</dcterms:created>
  <dcterms:modified xsi:type="dcterms:W3CDTF">2025-01-21T08:26:19+00:00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