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Вівчарик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Вівчарику-дударику!</w:t>
      </w:r>
    </w:p>
    <w:p>
      <w:pPr/>
      <w:r>
        <w:rPr/>
        <w:t xml:space="preserve">Заграй у свій ріжок! —</w:t>
      </w:r>
    </w:p>
    <w:p>
      <w:pPr/>
      <w:r>
        <w:rPr/>
        <w:t xml:space="preserve">Бредуть овечки гречкою,</w:t>
      </w:r>
    </w:p>
    <w:p>
      <w:pPr/>
      <w:r>
        <w:rPr/>
        <w:t xml:space="preserve">теля скубе стіжок…</w:t>
      </w:r>
    </w:p>
    <w:p>
      <w:pPr/>
    </w:p>
    <w:p>
      <w:pPr/>
      <w:r>
        <w:rPr/>
        <w:t xml:space="preserve">А де ж отой вівчарик,</w:t>
      </w:r>
    </w:p>
    <w:p>
      <w:pPr/>
      <w:r>
        <w:rPr/>
        <w:t xml:space="preserve">що вівці тут пасе?</w:t>
      </w:r>
    </w:p>
    <w:p>
      <w:pPr/>
      <w:r>
        <w:rPr/>
        <w:t xml:space="preserve">В травиці під копицею</w:t>
      </w:r>
    </w:p>
    <w:p>
      <w:pPr/>
      <w:r>
        <w:rPr/>
        <w:t xml:space="preserve">заснув собі та й все!</w:t>
      </w:r>
    </w:p>
    <w:p>
      <w:pPr/>
    </w:p>
    <w:p>
      <w:pPr/>
      <w:r>
        <w:rPr/>
        <w:t xml:space="preserve">А хто його будитиме? —</w:t>
      </w:r>
    </w:p>
    <w:p>
      <w:pPr/>
      <w:r>
        <w:rPr/>
        <w:t xml:space="preserve">Не я, не я, не я!</w:t>
      </w:r>
    </w:p>
    <w:p>
      <w:pPr/>
      <w:r>
        <w:rPr/>
        <w:t xml:space="preserve">Не хочу я, щоб плакало</w:t>
      </w:r>
    </w:p>
    <w:p>
      <w:pPr/>
      <w:r>
        <w:rPr/>
        <w:t xml:space="preserve">розбуркане хлоп’я!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Вівчарик — Наталя Забіла</dc:title>
  <dc:description/>
  <dc:subject/>
  <cp:keywords/>
  <cp:category/>
  <cp:lastModifiedBy/>
  <dcterms:created xsi:type="dcterms:W3CDTF">2025-01-21T08:59:53+00:00</dcterms:created>
  <dcterms:modified xsi:type="dcterms:W3CDTF">2025-01-21T08:59:53+00:00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