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Критики (Епіграма)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Їх, епіграмо, омини.</w:t>
      </w:r>
    </w:p>
    <w:p>
      <w:pPr/>
      <w:r>
        <w:rPr/>
        <w:t xml:space="preserve">Нехай во здравії вони</w:t>
      </w:r>
    </w:p>
    <w:p>
      <w:pPr/>
      <w:r>
        <w:rPr/>
        <w:t xml:space="preserve">живуть: у них важка печать –</w:t>
      </w:r>
    </w:p>
    <w:p>
      <w:pPr/>
      <w:r>
        <w:rPr/>
        <w:t xml:space="preserve">вивчати нас і нас повчать…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Критики (Епіграма) — Володимир Підпалий</dc:title>
  <dc:description/>
  <dc:subject/>
  <cp:keywords/>
  <cp:category/>
  <cp:lastModifiedBy/>
  <dcterms:created xsi:type="dcterms:W3CDTF">2025-01-21T08:47:07+00:00</dcterms:created>
  <dcterms:modified xsi:type="dcterms:W3CDTF">2025-01-21T08:47:07+00:00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