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Балкарський малюнок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Підпалий</w:t>
      </w:r>
    </w:p>
    <w:p>
      <w:pPr/>
      <w:r>
        <w:rPr>
          <w:i w:val="1"/>
          <w:iCs w:val="1"/>
        </w:rPr>
        <w:t xml:space="preserve">З Кайсина Кулієва</w:t>
      </w:r>
    </w:p>
    <w:p>
      <w:pPr/>
    </w:p>
    <w:p>
      <w:pPr/>
      <w:r>
        <w:rPr/>
        <w:t xml:space="preserve">Трав оксамит. Наче велети, буйволи.</w:t>
      </w:r>
    </w:p>
    <w:p>
      <w:pPr/>
      <w:r>
        <w:rPr/>
        <w:t xml:space="preserve">Соняшник жовтий. Міжгір’я. Ріка.</w:t>
      </w:r>
    </w:p>
    <w:p>
      <w:pPr/>
      <w:r>
        <w:rPr/>
        <w:t xml:space="preserve">Камінь стрімкий над святами й над буднями</w:t>
      </w:r>
    </w:p>
    <w:p>
      <w:pPr/>
      <w:r>
        <w:rPr/>
        <w:t xml:space="preserve">Чимось нагадує трохи бика.</w:t>
      </w:r>
    </w:p>
    <w:p>
      <w:pPr/>
    </w:p>
    <w:p>
      <w:pPr/>
      <w:r>
        <w:rPr/>
        <w:t xml:space="preserve">З’єднані з вічністю долями кровними</w:t>
      </w:r>
    </w:p>
    <w:p>
      <w:pPr/>
      <w:r>
        <w:rPr/>
        <w:t xml:space="preserve">Гори, де завжди дрімає зима.</w:t>
      </w:r>
    </w:p>
    <w:p>
      <w:pPr/>
      <w:r>
        <w:rPr/>
        <w:t xml:space="preserve">За виноградними буйними гронами</w:t>
      </w:r>
    </w:p>
    <w:p>
      <w:pPr/>
      <w:r>
        <w:rPr/>
        <w:t xml:space="preserve">Світлих помешкань весела юрма.</w:t>
      </w:r>
    </w:p>
    <w:p>
      <w:pPr/>
    </w:p>
    <w:p>
      <w:pPr/>
      <w:r>
        <w:rPr/>
        <w:t xml:space="preserve">Піт, мов росу, каменяр легко шапкою</w:t>
      </w:r>
    </w:p>
    <w:p>
      <w:pPr/>
      <w:r>
        <w:rPr/>
        <w:t xml:space="preserve">Порухом звичним змахне із чола.</w:t>
      </w:r>
    </w:p>
    <w:p>
      <w:pPr/>
      <w:r>
        <w:rPr/>
        <w:t xml:space="preserve">Хлопчик смакує червоним яблуком,</w:t>
      </w:r>
    </w:p>
    <w:p>
      <w:pPr/>
      <w:r>
        <w:rPr/>
        <w:t xml:space="preserve">Зручно вмостившись на спині осла.</w:t>
      </w:r>
    </w:p>
    <w:p>
      <w:pPr/>
    </w:p>
    <w:p>
      <w:pPr/>
      <w:r>
        <w:rPr/>
        <w:t xml:space="preserve">В гори автобус дорогою давньою</w:t>
      </w:r>
    </w:p>
    <w:p>
      <w:pPr/>
      <w:r>
        <w:rPr/>
        <w:t xml:space="preserve">Куряву тягне: нелегко, ачей.</w:t>
      </w:r>
    </w:p>
    <w:p>
      <w:pPr/>
      <w:r>
        <w:rPr/>
        <w:t xml:space="preserve">Сокіл на лінію сів телеграфну,</w:t>
      </w:r>
    </w:p>
    <w:p>
      <w:pPr/>
      <w:r>
        <w:rPr/>
        <w:t xml:space="preserve">Наче сокольничому на плече.</w:t>
      </w:r>
    </w:p>
    <w:p>
      <w:pPr/>
    </w:p>
    <w:p>
      <w:pPr/>
      <w:r>
        <w:rPr/>
        <w:t xml:space="preserve">Сутінки гаснуть над полониною.</w:t>
      </w:r>
    </w:p>
    <w:p>
      <w:pPr/>
      <w:r>
        <w:rPr/>
        <w:t xml:space="preserve">Дівчина воду у глеці несе.</w:t>
      </w:r>
    </w:p>
    <w:p>
      <w:pPr/>
      <w:r>
        <w:rPr/>
        <w:t xml:space="preserve">Звично-незвично повіє долиною</w:t>
      </w:r>
    </w:p>
    <w:p>
      <w:pPr/>
      <w:r>
        <w:rPr/>
        <w:t xml:space="preserve">З гір прохолода вечірня. І все.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Балкарський малюнок — Володимир Підпалий</dc:title>
  <dc:description/>
  <dc:subject/>
  <cp:keywords/>
  <cp:category/>
  <cp:lastModifiedBy/>
  <dcterms:created xsi:type="dcterms:W3CDTF">2025-01-21T08:46:51+00:00</dcterms:created>
  <dcterms:modified xsi:type="dcterms:W3CDTF">2025-01-21T08:46:51+00:00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