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Питання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Галина Кирпа</w:t>
      </w:r>
    </w:p>
    <w:p>
      <w:pPr/>
      <w:r>
        <w:rPr/>
        <w:t xml:space="preserve">— Що в тебе болить,</w:t>
      </w:r>
    </w:p>
    <w:p>
      <w:pPr/>
      <w:r>
        <w:rPr/>
        <w:t xml:space="preserve">яблунько?</w:t>
      </w:r>
    </w:p>
    <w:p>
      <w:pPr/>
      <w:r>
        <w:rPr/>
        <w:t xml:space="preserve">— А… нічого…</w:t>
      </w:r>
    </w:p>
    <w:p>
      <w:pPr/>
      <w:r>
        <w:rPr/>
        <w:t xml:space="preserve">Тільки оцей листочок,</w:t>
      </w:r>
    </w:p>
    <w:p>
      <w:pPr/>
      <w:r>
        <w:rPr/>
        <w:t xml:space="preserve">що не хоче падати.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Питання — Галина Кирпа</dc:title>
  <dc:description/>
  <dc:subject/>
  <cp:keywords/>
  <cp:category/>
  <cp:lastModifiedBy/>
  <dcterms:created xsi:type="dcterms:W3CDTF">2025-01-21T08:47:03+00:00</dcterms:created>
  <dcterms:modified xsi:type="dcterms:W3CDTF">2025-01-21T08:47:03+00:00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