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Трагічна 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Коли мені сімнадцятий минало,</w:t>
      </w:r>
    </w:p>
    <w:p>
      <w:pPr/>
      <w:r>
        <w:rPr/>
        <w:t xml:space="preserve">до мене в гості муза завітала,</w:t>
      </w:r>
    </w:p>
    <w:p>
      <w:pPr/>
      <w:r>
        <w:rPr/>
        <w:t xml:space="preserve">і з нею ми б ще й дотепер дружили,</w:t>
      </w:r>
    </w:p>
    <w:p>
      <w:pPr/>
      <w:r>
        <w:rPr/>
        <w:t xml:space="preserve">якби не взяв... ревнивої дружини!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Трагічна сповідь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