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Поглибив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Написав я страх цікаву повість...</w:t>
      </w:r>
    </w:p>
    <w:p>
      <w:pPr/>
      <w:r>
        <w:rPr/>
        <w:t xml:space="preserve">Не друкують:</w:t>
      </w:r>
    </w:p>
    <w:p>
      <w:pPr/>
      <w:r>
        <w:rPr/>
        <w:t xml:space="preserve">— Сіра поверховість!</w:t>
      </w:r>
    </w:p>
    <w:p>
      <w:pPr/>
      <w:r>
        <w:rPr/>
        <w:t xml:space="preserve">І зробив я правку моментальну:</w:t>
      </w:r>
    </w:p>
    <w:p>
      <w:pPr/>
      <w:r>
        <w:rPr/>
        <w:t xml:space="preserve">зверху дописав:</w:t>
      </w:r>
    </w:p>
    <w:p>
      <w:pPr/>
      <w:r>
        <w:rPr/>
        <w:t xml:space="preserve">"Документальна".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Поглибив — Владислав Бойко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