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Здогадлива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Раділа Курка:</w:t>
      </w:r>
    </w:p>
    <w:p>
      <w:pPr/>
      <w:r>
        <w:rPr/>
        <w:t xml:space="preserve">— Знаєте, сестриці, —</w:t>
      </w:r>
    </w:p>
    <w:p>
      <w:pPr/>
      <w:r>
        <w:rPr/>
        <w:t xml:space="preserve">тепер нам не страшні оті лисиці!</w:t>
      </w:r>
    </w:p>
    <w:p>
      <w:pPr/>
      <w:r>
        <w:rPr/>
        <w:t xml:space="preserve">Казав Хазяїн, що з нового року</w:t>
      </w:r>
    </w:p>
    <w:p>
      <w:pPr/>
      <w:r>
        <w:rPr/>
        <w:t xml:space="preserve">поріже всіх — щоб збути цю мороку!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Здогадлива — Владислав Бойко</dc:title>
  <dc:description/>
  <dc:subject/>
  <cp:keywords/>
  <cp:category/>
  <cp:lastModifiedBy/>
  <dcterms:created xsi:type="dcterms:W3CDTF">2025-01-21T09:01:45+00:00</dcterms:created>
  <dcterms:modified xsi:type="dcterms:W3CDTF">2025-01-21T09:01:45+00:00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